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C19CC" w14:textId="760E173C" w:rsidR="009010ED" w:rsidRPr="003B778B" w:rsidRDefault="009010ED" w:rsidP="003D0EC9">
      <w:pPr>
        <w:rPr>
          <w:rFonts w:ascii="Arial" w:hAnsi="Arial" w:cs="Arial"/>
        </w:rPr>
      </w:pPr>
    </w:p>
    <w:p w14:paraId="159E575B" w14:textId="76277194" w:rsidR="00CC5DF3" w:rsidRPr="003B778B" w:rsidRDefault="00CC5DF3" w:rsidP="003D0EC9">
      <w:pPr>
        <w:rPr>
          <w:rFonts w:ascii="Arial" w:hAnsi="Arial" w:cs="Arial"/>
        </w:rPr>
      </w:pPr>
    </w:p>
    <w:p w14:paraId="0BFCBB6D" w14:textId="77777777" w:rsidR="00CC5DF3" w:rsidRPr="003B778B" w:rsidRDefault="00CC5DF3" w:rsidP="003B778B">
      <w:pPr>
        <w:pStyle w:val="TOCHeading"/>
      </w:pPr>
      <w:r w:rsidRPr="003B778B">
        <w:t>Framework Schedule 1 (Specification)</w:t>
      </w:r>
    </w:p>
    <w:p w14:paraId="623D387E" w14:textId="117D07D7" w:rsidR="00CC5DF3" w:rsidRPr="003B778B" w:rsidRDefault="00CC5DF3" w:rsidP="003D0EC9">
      <w:pPr>
        <w:rPr>
          <w:rFonts w:ascii="Arial" w:hAnsi="Arial" w:cs="Arial"/>
        </w:rPr>
      </w:pPr>
    </w:p>
    <w:p w14:paraId="726BE8EF" w14:textId="18A160C9" w:rsidR="00CC5DF3" w:rsidRPr="00D42D2C" w:rsidRDefault="00CC5DF3" w:rsidP="00CC5DF3">
      <w:pPr>
        <w:rPr>
          <w:rFonts w:ascii="Arial" w:hAnsi="Arial" w:cs="Arial"/>
        </w:rPr>
      </w:pPr>
      <w:r w:rsidRPr="00D42D2C">
        <w:rPr>
          <w:rFonts w:ascii="Arial" w:eastAsia="Arial" w:hAnsi="Arial" w:cs="Arial"/>
        </w:rPr>
        <w:t xml:space="preserve">This Schedule sets out </w:t>
      </w:r>
      <w:r w:rsidRPr="00D42D2C">
        <w:rPr>
          <w:rFonts w:ascii="Arial" w:hAnsi="Arial" w:cs="Arial"/>
        </w:rPr>
        <w:t>what We and our Buyers want</w:t>
      </w:r>
      <w:r w:rsidRPr="00D42D2C">
        <w:rPr>
          <w:rFonts w:ascii="Arial" w:eastAsia="Arial" w:hAnsi="Arial" w:cs="Arial"/>
        </w:rPr>
        <w:t>.</w:t>
      </w:r>
    </w:p>
    <w:p w14:paraId="4FFF9F43" w14:textId="4A0A4EB5" w:rsidR="00CC5DF3" w:rsidRPr="00D42D2C" w:rsidRDefault="00CC5DF3" w:rsidP="00CC5DF3">
      <w:pPr>
        <w:rPr>
          <w:rFonts w:ascii="Arial" w:hAnsi="Arial" w:cs="Arial"/>
        </w:rPr>
      </w:pPr>
      <w:r w:rsidRPr="00D42D2C">
        <w:rPr>
          <w:rFonts w:ascii="Arial" w:eastAsia="Arial" w:hAnsi="Arial" w:cs="Arial"/>
        </w:rPr>
        <w:t>The Supplier must only provide the Deliverables for the Lot that they have been appointed to.</w:t>
      </w:r>
    </w:p>
    <w:p w14:paraId="1C8D9B6B" w14:textId="30CCE77D" w:rsidR="00CC5DF3" w:rsidRDefault="00CC5DF3" w:rsidP="00CC5DF3">
      <w:pPr>
        <w:rPr>
          <w:rFonts w:ascii="Arial" w:eastAsia="Arial" w:hAnsi="Arial" w:cs="Arial"/>
        </w:rPr>
      </w:pPr>
      <w:r w:rsidRPr="00D42D2C">
        <w:rPr>
          <w:rFonts w:ascii="Arial" w:eastAsia="Arial" w:hAnsi="Arial" w:cs="Arial"/>
        </w:rPr>
        <w:t>For all Lots and/or Deliverables, the Supplier must help Buyers comply with any specific applicable Standards of the Buyer.</w:t>
      </w:r>
    </w:p>
    <w:p w14:paraId="41FB8043" w14:textId="01FE6B7D" w:rsidR="00CF73BD" w:rsidRDefault="00CF73BD" w:rsidP="00CC5DF3">
      <w:pPr>
        <w:rPr>
          <w:rFonts w:ascii="Arial" w:eastAsia="Arial" w:hAnsi="Arial" w:cs="Arial"/>
        </w:rPr>
      </w:pPr>
    </w:p>
    <w:p w14:paraId="59976916" w14:textId="23EE6CA3" w:rsidR="00CF73BD" w:rsidRDefault="00CF73BD" w:rsidP="00CC5DF3">
      <w:pPr>
        <w:rPr>
          <w:rFonts w:ascii="Arial" w:eastAsia="Arial" w:hAnsi="Arial" w:cs="Arial"/>
        </w:rPr>
      </w:pPr>
    </w:p>
    <w:p w14:paraId="0CCA7A11" w14:textId="77777777" w:rsidR="00CF73BD" w:rsidRDefault="00CF73BD" w:rsidP="00CC5DF3">
      <w:pPr>
        <w:rPr>
          <w:rFonts w:ascii="Arial" w:eastAsia="Arial" w:hAnsi="Arial" w:cs="Arial"/>
        </w:rPr>
      </w:pPr>
    </w:p>
    <w:p w14:paraId="59D56784" w14:textId="21BED702" w:rsidR="00CF73BD" w:rsidRDefault="00CF73BD" w:rsidP="00CC5DF3">
      <w:pPr>
        <w:rPr>
          <w:rFonts w:ascii="Arial" w:eastAsia="Arial" w:hAnsi="Arial" w:cs="Arial"/>
        </w:rPr>
      </w:pPr>
    </w:p>
    <w:p w14:paraId="314B20E6" w14:textId="676E0B75" w:rsidR="00CF73BD" w:rsidRDefault="00CF73BD" w:rsidP="00CC5DF3">
      <w:pPr>
        <w:rPr>
          <w:rFonts w:ascii="Arial" w:eastAsia="Arial" w:hAnsi="Arial" w:cs="Arial"/>
        </w:rPr>
      </w:pPr>
    </w:p>
    <w:p w14:paraId="03BA6BB0" w14:textId="04E52DDB" w:rsidR="00CF73BD" w:rsidRDefault="00CF73BD" w:rsidP="00CC5DF3">
      <w:pPr>
        <w:rPr>
          <w:rFonts w:ascii="Arial" w:eastAsia="Arial" w:hAnsi="Arial" w:cs="Arial"/>
        </w:rPr>
      </w:pPr>
    </w:p>
    <w:p w14:paraId="671CD7E3" w14:textId="3548FA45" w:rsidR="00CF73BD" w:rsidRDefault="00CF73BD" w:rsidP="00CC5DF3">
      <w:pPr>
        <w:rPr>
          <w:rFonts w:ascii="Arial" w:eastAsia="Arial" w:hAnsi="Arial" w:cs="Arial"/>
        </w:rPr>
      </w:pPr>
    </w:p>
    <w:p w14:paraId="4BB605FA" w14:textId="14A82818" w:rsidR="00CF73BD" w:rsidRDefault="00CF73BD" w:rsidP="00CC5DF3">
      <w:pPr>
        <w:rPr>
          <w:rFonts w:ascii="Arial" w:eastAsia="Arial" w:hAnsi="Arial" w:cs="Arial"/>
        </w:rPr>
      </w:pPr>
    </w:p>
    <w:p w14:paraId="1216CBF5" w14:textId="799A598E" w:rsidR="00CF73BD" w:rsidRDefault="00CF73BD" w:rsidP="00CC5DF3">
      <w:pPr>
        <w:rPr>
          <w:rFonts w:ascii="Arial" w:eastAsia="Arial" w:hAnsi="Arial" w:cs="Arial"/>
        </w:rPr>
      </w:pPr>
    </w:p>
    <w:p w14:paraId="316A8D0E" w14:textId="3C855FE3" w:rsidR="00CF73BD" w:rsidRDefault="00CF73BD" w:rsidP="00CC5DF3">
      <w:pPr>
        <w:rPr>
          <w:rFonts w:ascii="Arial" w:eastAsia="Arial" w:hAnsi="Arial" w:cs="Arial"/>
        </w:rPr>
      </w:pPr>
    </w:p>
    <w:p w14:paraId="63BC4C2C" w14:textId="4C5CD9E4" w:rsidR="00CF73BD" w:rsidRDefault="00CF73BD" w:rsidP="00CC5DF3">
      <w:pPr>
        <w:rPr>
          <w:rFonts w:ascii="Arial" w:eastAsia="Arial" w:hAnsi="Arial" w:cs="Arial"/>
        </w:rPr>
      </w:pPr>
    </w:p>
    <w:p w14:paraId="211FD46D" w14:textId="21E37242" w:rsidR="00CF73BD" w:rsidRDefault="00CF73BD" w:rsidP="00CC5DF3">
      <w:pPr>
        <w:rPr>
          <w:rFonts w:ascii="Arial" w:eastAsia="Arial" w:hAnsi="Arial" w:cs="Arial"/>
        </w:rPr>
      </w:pPr>
    </w:p>
    <w:p w14:paraId="2DA31FCD" w14:textId="39E289AA" w:rsidR="00CF73BD" w:rsidRDefault="00CF73BD" w:rsidP="00CC5DF3">
      <w:pPr>
        <w:rPr>
          <w:rFonts w:ascii="Arial" w:eastAsia="Arial" w:hAnsi="Arial" w:cs="Arial"/>
        </w:rPr>
      </w:pPr>
    </w:p>
    <w:p w14:paraId="42C8015F" w14:textId="38D6B9E0" w:rsidR="00CF73BD" w:rsidRDefault="00CF73BD" w:rsidP="00CC5DF3">
      <w:pPr>
        <w:rPr>
          <w:rFonts w:ascii="Arial" w:eastAsia="Arial" w:hAnsi="Arial" w:cs="Arial"/>
        </w:rPr>
      </w:pPr>
    </w:p>
    <w:p w14:paraId="20A5A11E" w14:textId="74B42FE9" w:rsidR="00CF73BD" w:rsidRDefault="00CF73BD" w:rsidP="00CC5DF3">
      <w:pPr>
        <w:rPr>
          <w:rFonts w:ascii="Arial" w:eastAsia="Arial" w:hAnsi="Arial" w:cs="Arial"/>
        </w:rPr>
      </w:pPr>
    </w:p>
    <w:p w14:paraId="3F9EF23C" w14:textId="1598A9F7" w:rsidR="00CF73BD" w:rsidRDefault="00CF73BD" w:rsidP="00CC5DF3">
      <w:pPr>
        <w:rPr>
          <w:rFonts w:ascii="Arial" w:eastAsia="Arial" w:hAnsi="Arial" w:cs="Arial"/>
        </w:rPr>
      </w:pPr>
    </w:p>
    <w:p w14:paraId="1CBD298C" w14:textId="05411B48" w:rsidR="00CF73BD" w:rsidRDefault="00CF73BD" w:rsidP="00CC5DF3">
      <w:pPr>
        <w:rPr>
          <w:rFonts w:ascii="Arial" w:eastAsia="Arial" w:hAnsi="Arial" w:cs="Arial"/>
        </w:rPr>
      </w:pPr>
    </w:p>
    <w:p w14:paraId="2DC05ADF" w14:textId="541EAAF5" w:rsidR="00CF73BD" w:rsidRDefault="00CF73BD" w:rsidP="00CC5DF3">
      <w:pPr>
        <w:rPr>
          <w:rFonts w:ascii="Arial" w:eastAsia="Arial" w:hAnsi="Arial" w:cs="Arial"/>
        </w:rPr>
      </w:pPr>
    </w:p>
    <w:p w14:paraId="379155EA" w14:textId="404268F6" w:rsidR="00CF73BD" w:rsidRDefault="00CF73BD" w:rsidP="00CC5DF3">
      <w:pPr>
        <w:rPr>
          <w:rFonts w:ascii="Arial" w:eastAsia="Arial" w:hAnsi="Arial" w:cs="Arial"/>
        </w:rPr>
      </w:pPr>
    </w:p>
    <w:p w14:paraId="4EC16E59" w14:textId="0B5CDE5D" w:rsidR="00CF73BD" w:rsidRDefault="00CF73BD" w:rsidP="00CC5DF3">
      <w:pPr>
        <w:rPr>
          <w:rFonts w:ascii="Arial" w:eastAsia="Arial" w:hAnsi="Arial" w:cs="Arial"/>
        </w:rPr>
      </w:pPr>
    </w:p>
    <w:p w14:paraId="04CB3F26" w14:textId="77777777" w:rsidR="00CF73BD" w:rsidRPr="00D42D2C" w:rsidRDefault="00CF73BD" w:rsidP="00CC5DF3">
      <w:pPr>
        <w:rPr>
          <w:rFonts w:ascii="Arial" w:hAnsi="Arial" w:cs="Arial"/>
        </w:rPr>
      </w:pPr>
    </w:p>
    <w:sdt>
      <w:sdtPr>
        <w:rPr>
          <w:rFonts w:ascii="Calibri" w:eastAsia="Calibri" w:hAnsi="Calibri" w:cs="Calibri"/>
          <w:color w:val="auto"/>
          <w:sz w:val="22"/>
          <w:szCs w:val="22"/>
          <w:lang w:val="en-GB" w:eastAsia="en-GB"/>
        </w:rPr>
        <w:id w:val="1266268968"/>
        <w:docPartObj>
          <w:docPartGallery w:val="Table of Contents"/>
          <w:docPartUnique/>
        </w:docPartObj>
      </w:sdtPr>
      <w:sdtEndPr/>
      <w:sdtContent>
        <w:p w14:paraId="17CF2748" w14:textId="5DA1DD8B" w:rsidR="00670974" w:rsidRDefault="00670974">
          <w:pPr>
            <w:pStyle w:val="TOCHeading"/>
          </w:pPr>
          <w:r>
            <w:t>Table of Contents</w:t>
          </w:r>
        </w:p>
        <w:p w14:paraId="4C4A262C" w14:textId="2CDE23A5" w:rsidR="00CF73BD" w:rsidRDefault="00CF73BD" w:rsidP="00CF73BD">
          <w:pPr>
            <w:pStyle w:val="TOC1"/>
          </w:pPr>
          <w:r>
            <w:rPr>
              <w:b w:val="0"/>
              <w:bCs w:val="0"/>
            </w:rPr>
            <w:t>Summary</w:t>
          </w:r>
          <w:r>
            <w:ptab w:relativeTo="margin" w:alignment="right" w:leader="dot"/>
          </w:r>
          <w:r w:rsidR="00EF539D">
            <w:t>3</w:t>
          </w:r>
        </w:p>
        <w:p w14:paraId="155AE409" w14:textId="610A3533" w:rsidR="00CF73BD" w:rsidRDefault="00CF73BD" w:rsidP="00CF73BD">
          <w:pPr>
            <w:pStyle w:val="TOC1"/>
          </w:pPr>
          <w:r>
            <w:rPr>
              <w:b w:val="0"/>
              <w:bCs w:val="0"/>
            </w:rPr>
            <w:t>General</w:t>
          </w:r>
          <w:r>
            <w:ptab w:relativeTo="margin" w:alignment="right" w:leader="dot"/>
          </w:r>
          <w:r w:rsidR="00EF539D">
            <w:t>3</w:t>
          </w:r>
        </w:p>
        <w:p w14:paraId="3C44DA20" w14:textId="3FD96BCB" w:rsidR="00CF73BD" w:rsidRDefault="00CF73BD" w:rsidP="00CF73BD">
          <w:pPr>
            <w:pStyle w:val="TOC1"/>
          </w:pPr>
          <w:r>
            <w:rPr>
              <w:b w:val="0"/>
              <w:bCs w:val="0"/>
            </w:rPr>
            <w:t>Deliverables</w:t>
          </w:r>
          <w:r>
            <w:ptab w:relativeTo="margin" w:alignment="right" w:leader="dot"/>
          </w:r>
          <w:r w:rsidR="00636D9E">
            <w:t>5</w:t>
          </w:r>
        </w:p>
        <w:p w14:paraId="19969804" w14:textId="61F292F9" w:rsidR="00CF73BD" w:rsidRDefault="00CF73BD" w:rsidP="00CF73BD">
          <w:pPr>
            <w:pStyle w:val="TOC1"/>
          </w:pPr>
          <w:r>
            <w:rPr>
              <w:b w:val="0"/>
              <w:bCs w:val="0"/>
            </w:rPr>
            <w:t xml:space="preserve">Standards </w:t>
          </w:r>
          <w:r>
            <w:ptab w:relativeTo="margin" w:alignment="right" w:leader="dot"/>
          </w:r>
          <w:r w:rsidR="00EF539D">
            <w:t>1</w:t>
          </w:r>
          <w:r w:rsidR="00636D9E">
            <w:t>6</w:t>
          </w:r>
        </w:p>
        <w:p w14:paraId="62823FC8" w14:textId="77777777" w:rsidR="00670974" w:rsidRPr="00670974" w:rsidRDefault="00670974" w:rsidP="00670974"/>
        <w:p w14:paraId="0AE3EAC5" w14:textId="77777777" w:rsidR="00670974" w:rsidRDefault="00670974" w:rsidP="00670974"/>
        <w:p w14:paraId="052BA29F" w14:textId="77777777" w:rsidR="00670974" w:rsidRDefault="00670974" w:rsidP="00670974"/>
        <w:p w14:paraId="7C0CB3BE" w14:textId="77777777" w:rsidR="00670974" w:rsidRDefault="00670974" w:rsidP="00670974"/>
        <w:p w14:paraId="5CF3E2BE" w14:textId="781C9854" w:rsidR="00670974" w:rsidRPr="00670974" w:rsidRDefault="00315744" w:rsidP="00670974"/>
      </w:sdtContent>
    </w:sdt>
    <w:p w14:paraId="04A274B6" w14:textId="6CB8009E" w:rsidR="00CC5DF3" w:rsidRPr="003B778B" w:rsidRDefault="00CC5DF3" w:rsidP="00670974">
      <w:pPr>
        <w:rPr>
          <w:rFonts w:ascii="Arial" w:hAnsi="Arial" w:cs="Arial"/>
        </w:rPr>
      </w:pPr>
    </w:p>
    <w:p w14:paraId="69FCB098" w14:textId="3AAA2118" w:rsidR="00CC5DF3" w:rsidRPr="003B778B" w:rsidRDefault="00CC5DF3" w:rsidP="003D0EC9">
      <w:pPr>
        <w:rPr>
          <w:rFonts w:ascii="Arial" w:hAnsi="Arial" w:cs="Arial"/>
        </w:rPr>
      </w:pPr>
    </w:p>
    <w:p w14:paraId="3F33655F" w14:textId="0F30750C" w:rsidR="00CC5DF3" w:rsidRPr="003B778B" w:rsidRDefault="00CC5DF3" w:rsidP="003D0EC9">
      <w:pPr>
        <w:rPr>
          <w:rFonts w:ascii="Arial" w:hAnsi="Arial" w:cs="Arial"/>
        </w:rPr>
      </w:pPr>
    </w:p>
    <w:p w14:paraId="510704A8" w14:textId="59483759" w:rsidR="00CC5DF3" w:rsidRPr="003B778B" w:rsidRDefault="00CC5DF3" w:rsidP="003D0EC9">
      <w:pPr>
        <w:rPr>
          <w:rFonts w:ascii="Arial" w:hAnsi="Arial" w:cs="Arial"/>
        </w:rPr>
      </w:pPr>
    </w:p>
    <w:p w14:paraId="42804506" w14:textId="1C11EE50" w:rsidR="00CC5DF3" w:rsidRPr="003B778B" w:rsidRDefault="00CC5DF3" w:rsidP="003D0EC9">
      <w:pPr>
        <w:rPr>
          <w:rFonts w:ascii="Arial" w:hAnsi="Arial" w:cs="Arial"/>
        </w:rPr>
      </w:pPr>
    </w:p>
    <w:p w14:paraId="76F022F0" w14:textId="737B798C" w:rsidR="00CC5DF3" w:rsidRPr="003B778B" w:rsidRDefault="00CC5DF3" w:rsidP="003D0EC9">
      <w:pPr>
        <w:rPr>
          <w:rFonts w:ascii="Arial" w:hAnsi="Arial" w:cs="Arial"/>
        </w:rPr>
      </w:pPr>
    </w:p>
    <w:p w14:paraId="62F2E352" w14:textId="0E285D3F" w:rsidR="00CC5DF3" w:rsidRPr="003B778B" w:rsidRDefault="00CC5DF3" w:rsidP="003D0EC9">
      <w:pPr>
        <w:rPr>
          <w:rFonts w:ascii="Arial" w:hAnsi="Arial" w:cs="Arial"/>
        </w:rPr>
      </w:pPr>
    </w:p>
    <w:p w14:paraId="3D8DE233" w14:textId="62C20F31" w:rsidR="00CC5DF3" w:rsidRPr="003B778B" w:rsidRDefault="00CC5DF3" w:rsidP="003D0EC9">
      <w:pPr>
        <w:rPr>
          <w:rFonts w:ascii="Arial" w:hAnsi="Arial" w:cs="Arial"/>
        </w:rPr>
      </w:pPr>
    </w:p>
    <w:p w14:paraId="49CDAF0E" w14:textId="10A424D5" w:rsidR="00CC5DF3" w:rsidRPr="003B778B" w:rsidRDefault="00CC5DF3" w:rsidP="003D0EC9">
      <w:pPr>
        <w:rPr>
          <w:rFonts w:ascii="Arial" w:hAnsi="Arial" w:cs="Arial"/>
        </w:rPr>
      </w:pPr>
    </w:p>
    <w:p w14:paraId="0425B1CF" w14:textId="19DDB510" w:rsidR="00CC5DF3" w:rsidRPr="003B778B" w:rsidRDefault="00CC5DF3" w:rsidP="003D0EC9">
      <w:pPr>
        <w:rPr>
          <w:rFonts w:ascii="Arial" w:hAnsi="Arial" w:cs="Arial"/>
        </w:rPr>
      </w:pPr>
    </w:p>
    <w:p w14:paraId="6977ED78" w14:textId="142E4B90" w:rsidR="00CC5DF3" w:rsidRPr="003B778B" w:rsidRDefault="00CC5DF3" w:rsidP="003D0EC9">
      <w:pPr>
        <w:rPr>
          <w:rFonts w:ascii="Arial" w:hAnsi="Arial" w:cs="Arial"/>
        </w:rPr>
      </w:pPr>
    </w:p>
    <w:p w14:paraId="4F15A12A" w14:textId="3E103CBA" w:rsidR="00CC5DF3" w:rsidRPr="003B778B" w:rsidRDefault="00CC5DF3" w:rsidP="003D0EC9">
      <w:pPr>
        <w:rPr>
          <w:rFonts w:ascii="Arial" w:hAnsi="Arial" w:cs="Arial"/>
        </w:rPr>
      </w:pPr>
    </w:p>
    <w:p w14:paraId="0FF693B9" w14:textId="0AF04A8F" w:rsidR="00CC5DF3" w:rsidRPr="003B778B" w:rsidRDefault="00CC5DF3" w:rsidP="003D0EC9">
      <w:pPr>
        <w:rPr>
          <w:rFonts w:ascii="Arial" w:hAnsi="Arial" w:cs="Arial"/>
        </w:rPr>
      </w:pPr>
    </w:p>
    <w:p w14:paraId="0DC12141" w14:textId="6E28D527" w:rsidR="003B778B" w:rsidRDefault="003B778B" w:rsidP="003D0EC9">
      <w:pPr>
        <w:rPr>
          <w:rFonts w:ascii="Arial" w:hAnsi="Arial" w:cs="Arial"/>
        </w:rPr>
      </w:pPr>
    </w:p>
    <w:p w14:paraId="0276F472" w14:textId="77777777" w:rsidR="003B778B" w:rsidRPr="003B778B" w:rsidRDefault="003B778B" w:rsidP="003D0EC9">
      <w:pPr>
        <w:rPr>
          <w:rFonts w:ascii="Arial" w:hAnsi="Arial" w:cs="Arial"/>
        </w:rPr>
      </w:pPr>
    </w:p>
    <w:p w14:paraId="3880DCD8" w14:textId="6037524C" w:rsidR="00670974" w:rsidRPr="00670974" w:rsidRDefault="00670974" w:rsidP="00670974">
      <w:pPr>
        <w:pStyle w:val="Heading7"/>
      </w:pPr>
      <w:r w:rsidRPr="00670974">
        <w:lastRenderedPageBreak/>
        <w:t>Summary</w:t>
      </w:r>
    </w:p>
    <w:p w14:paraId="7F0FC94C" w14:textId="1AAC0CF7" w:rsidR="00CC5DF3" w:rsidRPr="003B778B" w:rsidRDefault="00CC5DF3" w:rsidP="00670974">
      <w:pPr>
        <w:pStyle w:val="NoSpacing"/>
      </w:pPr>
    </w:p>
    <w:p w14:paraId="1BAA527D" w14:textId="77777777" w:rsidR="00CC5DF3" w:rsidRPr="003B778B" w:rsidRDefault="00CC5DF3" w:rsidP="00DF1076">
      <w:pPr>
        <w:pStyle w:val="Heading2"/>
        <w:numPr>
          <w:ilvl w:val="1"/>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The purpose of this Framework Schedule 1 (Specification) is to set out the intended scope of Deliverables that the Supplier will be required to make available to Buyers under this Framework Contract. In addition, this Framework Schedule 1 (Specification) will describe the Deliverables (including, if applicable, in each Lot) together with any specific Standards applicable to the Deliverables.</w:t>
      </w:r>
    </w:p>
    <w:p w14:paraId="702B42C6" w14:textId="75395DDE" w:rsidR="00CC5DF3" w:rsidRPr="003B778B" w:rsidRDefault="00CC5DF3" w:rsidP="00DF1076">
      <w:pPr>
        <w:pStyle w:val="Heading2"/>
        <w:numPr>
          <w:ilvl w:val="1"/>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The Deliverables and any Standards set out in paragraph 3 (Deliverables)</w:t>
      </w:r>
      <w:r w:rsidR="00EC199C">
        <w:rPr>
          <w:rFonts w:ascii="Arial" w:hAnsi="Arial" w:cs="Arial"/>
          <w:b w:val="0"/>
          <w:sz w:val="22"/>
          <w:szCs w:val="22"/>
        </w:rPr>
        <w:t xml:space="preserve"> and </w:t>
      </w:r>
      <w:r w:rsidR="00600608">
        <w:rPr>
          <w:rFonts w:ascii="Arial" w:hAnsi="Arial" w:cs="Arial"/>
          <w:b w:val="0"/>
          <w:sz w:val="22"/>
          <w:szCs w:val="22"/>
        </w:rPr>
        <w:t xml:space="preserve">paragraph </w:t>
      </w:r>
      <w:r w:rsidR="00EC199C">
        <w:rPr>
          <w:rFonts w:ascii="Arial" w:hAnsi="Arial" w:cs="Arial"/>
          <w:b w:val="0"/>
          <w:sz w:val="22"/>
          <w:szCs w:val="22"/>
        </w:rPr>
        <w:t>4 (Standards</w:t>
      </w:r>
      <w:r w:rsidR="00BD5F09">
        <w:rPr>
          <w:rFonts w:ascii="Arial" w:hAnsi="Arial" w:cs="Arial"/>
          <w:b w:val="0"/>
          <w:sz w:val="22"/>
          <w:szCs w:val="22"/>
        </w:rPr>
        <w:t>)</w:t>
      </w:r>
      <w:r w:rsidRPr="003B778B">
        <w:rPr>
          <w:rFonts w:ascii="Arial" w:hAnsi="Arial" w:cs="Arial"/>
          <w:b w:val="0"/>
          <w:sz w:val="22"/>
          <w:szCs w:val="22"/>
        </w:rPr>
        <w:t>, may be refined (to the extent permitted and set out in the Call-Off Schedules); by a Buyer during a Further Competition Procedure; to reflect its Deliverables requirements for entering a particular Call-Off Contract.</w:t>
      </w:r>
    </w:p>
    <w:p w14:paraId="46AD9D11" w14:textId="77777777" w:rsidR="00CC5DF3" w:rsidRPr="003B778B" w:rsidRDefault="00CC5DF3" w:rsidP="00DF1076">
      <w:pPr>
        <w:pStyle w:val="Heading2"/>
        <w:numPr>
          <w:ilvl w:val="1"/>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The Deliverables covered by this procurement are divided into 4 Lots:</w:t>
      </w:r>
    </w:p>
    <w:p w14:paraId="0D6F67D3" w14:textId="77777777" w:rsidR="00CC5DF3" w:rsidRPr="003B778B" w:rsidRDefault="00CC5DF3" w:rsidP="00CC5DF3">
      <w:pPr>
        <w:ind w:left="576"/>
        <w:rPr>
          <w:rFonts w:ascii="Arial" w:hAnsi="Arial" w:cs="Arial"/>
        </w:rPr>
      </w:pPr>
    </w:p>
    <w:p w14:paraId="05EECA8B" w14:textId="77777777" w:rsidR="00CC5DF3" w:rsidRPr="003B778B" w:rsidRDefault="00CC5DF3" w:rsidP="00CC5DF3">
      <w:pPr>
        <w:rPr>
          <w:rFonts w:ascii="Arial" w:hAnsi="Arial" w:cs="Arial"/>
        </w:rPr>
      </w:pPr>
    </w:p>
    <w:tbl>
      <w:tblPr>
        <w:tblW w:w="8084"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021"/>
        <w:gridCol w:w="2021"/>
        <w:gridCol w:w="2021"/>
        <w:gridCol w:w="2021"/>
      </w:tblGrid>
      <w:tr w:rsidR="00CC5DF3" w:rsidRPr="003B778B" w14:paraId="3B3410CF" w14:textId="77777777" w:rsidTr="00CC5DF3">
        <w:tc>
          <w:tcPr>
            <w:tcW w:w="2021" w:type="dxa"/>
            <w:shd w:val="clear" w:color="auto" w:fill="E0E0E0"/>
          </w:tcPr>
          <w:p w14:paraId="34DCF583" w14:textId="77777777" w:rsidR="00CC5DF3" w:rsidRPr="003B778B" w:rsidRDefault="00CC5DF3" w:rsidP="00CC5DF3">
            <w:pPr>
              <w:pStyle w:val="Heading1"/>
              <w:spacing w:before="120"/>
              <w:jc w:val="center"/>
              <w:rPr>
                <w:rFonts w:ascii="Arial" w:hAnsi="Arial" w:cs="Arial"/>
                <w:sz w:val="22"/>
                <w:szCs w:val="22"/>
              </w:rPr>
            </w:pPr>
            <w:bookmarkStart w:id="0" w:name="_Toc4145060"/>
            <w:bookmarkStart w:id="1" w:name="_Toc4145425"/>
            <w:bookmarkStart w:id="2" w:name="_Toc4145589"/>
            <w:r w:rsidRPr="003B778B">
              <w:rPr>
                <w:rFonts w:ascii="Arial" w:hAnsi="Arial" w:cs="Arial"/>
                <w:sz w:val="22"/>
                <w:szCs w:val="22"/>
              </w:rPr>
              <w:t>Lot 1</w:t>
            </w:r>
            <w:bookmarkEnd w:id="0"/>
            <w:bookmarkEnd w:id="1"/>
            <w:bookmarkEnd w:id="2"/>
          </w:p>
        </w:tc>
        <w:tc>
          <w:tcPr>
            <w:tcW w:w="2021" w:type="dxa"/>
            <w:shd w:val="clear" w:color="auto" w:fill="E0E0E0"/>
          </w:tcPr>
          <w:p w14:paraId="1BC37337" w14:textId="77777777" w:rsidR="00CC5DF3" w:rsidRPr="003B778B" w:rsidRDefault="00CC5DF3" w:rsidP="00CC5DF3">
            <w:pPr>
              <w:pStyle w:val="Heading1"/>
              <w:spacing w:before="120"/>
              <w:jc w:val="center"/>
              <w:rPr>
                <w:rFonts w:ascii="Arial" w:hAnsi="Arial" w:cs="Arial"/>
                <w:sz w:val="22"/>
                <w:szCs w:val="22"/>
              </w:rPr>
            </w:pPr>
            <w:bookmarkStart w:id="3" w:name="_Toc4145061"/>
            <w:bookmarkStart w:id="4" w:name="_Toc4145426"/>
            <w:bookmarkStart w:id="5" w:name="_Toc4145590"/>
            <w:r w:rsidRPr="003B778B">
              <w:rPr>
                <w:rFonts w:ascii="Arial" w:hAnsi="Arial" w:cs="Arial"/>
                <w:sz w:val="22"/>
                <w:szCs w:val="22"/>
              </w:rPr>
              <w:t>Lot 2</w:t>
            </w:r>
            <w:bookmarkEnd w:id="3"/>
            <w:bookmarkEnd w:id="4"/>
            <w:bookmarkEnd w:id="5"/>
          </w:p>
        </w:tc>
        <w:tc>
          <w:tcPr>
            <w:tcW w:w="2021" w:type="dxa"/>
            <w:shd w:val="clear" w:color="auto" w:fill="E0E0E0"/>
          </w:tcPr>
          <w:p w14:paraId="3427C98A" w14:textId="77777777" w:rsidR="00CC5DF3" w:rsidRPr="003B778B" w:rsidRDefault="00CC5DF3" w:rsidP="00CC5DF3">
            <w:pPr>
              <w:pStyle w:val="Heading1"/>
              <w:spacing w:before="120"/>
              <w:jc w:val="center"/>
              <w:rPr>
                <w:rFonts w:ascii="Arial" w:hAnsi="Arial" w:cs="Arial"/>
                <w:sz w:val="22"/>
                <w:szCs w:val="22"/>
              </w:rPr>
            </w:pPr>
            <w:bookmarkStart w:id="6" w:name="_Toc4145062"/>
            <w:bookmarkStart w:id="7" w:name="_Toc4145427"/>
            <w:bookmarkStart w:id="8" w:name="_Toc4145591"/>
            <w:r w:rsidRPr="003B778B">
              <w:rPr>
                <w:rFonts w:ascii="Arial" w:hAnsi="Arial" w:cs="Arial"/>
                <w:sz w:val="22"/>
                <w:szCs w:val="22"/>
              </w:rPr>
              <w:t>Lot 3</w:t>
            </w:r>
            <w:bookmarkEnd w:id="6"/>
            <w:bookmarkEnd w:id="7"/>
            <w:bookmarkEnd w:id="8"/>
          </w:p>
        </w:tc>
        <w:tc>
          <w:tcPr>
            <w:tcW w:w="2021" w:type="dxa"/>
            <w:shd w:val="clear" w:color="auto" w:fill="E0E0E0"/>
          </w:tcPr>
          <w:p w14:paraId="756B94B0" w14:textId="77777777" w:rsidR="00CC5DF3" w:rsidRPr="003B778B" w:rsidRDefault="00CC5DF3" w:rsidP="00CC5DF3">
            <w:pPr>
              <w:pStyle w:val="Heading1"/>
              <w:spacing w:before="120"/>
              <w:jc w:val="center"/>
              <w:rPr>
                <w:rFonts w:ascii="Arial" w:hAnsi="Arial" w:cs="Arial"/>
                <w:sz w:val="22"/>
                <w:szCs w:val="22"/>
              </w:rPr>
            </w:pPr>
            <w:bookmarkStart w:id="9" w:name="_Toc4145063"/>
            <w:bookmarkStart w:id="10" w:name="_Toc4145428"/>
            <w:bookmarkStart w:id="11" w:name="_Toc4145592"/>
            <w:r w:rsidRPr="003B778B">
              <w:rPr>
                <w:rFonts w:ascii="Arial" w:hAnsi="Arial" w:cs="Arial"/>
                <w:sz w:val="22"/>
                <w:szCs w:val="22"/>
              </w:rPr>
              <w:t>Lot 4</w:t>
            </w:r>
            <w:bookmarkEnd w:id="9"/>
            <w:bookmarkEnd w:id="10"/>
            <w:bookmarkEnd w:id="11"/>
          </w:p>
        </w:tc>
      </w:tr>
      <w:tr w:rsidR="00CC5DF3" w:rsidRPr="003B778B" w14:paraId="3B3543D7" w14:textId="77777777" w:rsidTr="00CC5DF3">
        <w:tc>
          <w:tcPr>
            <w:tcW w:w="2021" w:type="dxa"/>
          </w:tcPr>
          <w:p w14:paraId="5775AC31" w14:textId="77777777" w:rsidR="00CC5DF3" w:rsidRPr="003B778B" w:rsidRDefault="00CC5DF3" w:rsidP="00CC5DF3">
            <w:pPr>
              <w:pStyle w:val="Heading1"/>
              <w:spacing w:before="120"/>
              <w:ind w:left="141"/>
              <w:rPr>
                <w:rFonts w:ascii="Arial" w:hAnsi="Arial" w:cs="Arial"/>
                <w:sz w:val="22"/>
                <w:szCs w:val="22"/>
              </w:rPr>
            </w:pPr>
            <w:bookmarkStart w:id="12" w:name="_Toc4145064"/>
            <w:bookmarkStart w:id="13" w:name="_Toc4145429"/>
            <w:bookmarkStart w:id="14" w:name="_Toc4145593"/>
            <w:r w:rsidRPr="003B778B">
              <w:rPr>
                <w:rFonts w:ascii="Arial" w:hAnsi="Arial" w:cs="Arial"/>
                <w:b w:val="0"/>
                <w:sz w:val="22"/>
                <w:szCs w:val="22"/>
              </w:rPr>
              <w:t>Hardware &amp; Software &amp; Associated Services</w:t>
            </w:r>
            <w:bookmarkEnd w:id="12"/>
            <w:bookmarkEnd w:id="13"/>
            <w:bookmarkEnd w:id="14"/>
          </w:p>
        </w:tc>
        <w:tc>
          <w:tcPr>
            <w:tcW w:w="2021" w:type="dxa"/>
          </w:tcPr>
          <w:p w14:paraId="585BA938" w14:textId="77777777" w:rsidR="00CC5DF3" w:rsidRPr="003B778B" w:rsidRDefault="00CC5DF3" w:rsidP="00CC5DF3">
            <w:pPr>
              <w:pStyle w:val="Heading1"/>
              <w:spacing w:before="120"/>
              <w:ind w:left="141"/>
              <w:rPr>
                <w:rFonts w:ascii="Arial" w:hAnsi="Arial" w:cs="Arial"/>
                <w:sz w:val="22"/>
                <w:szCs w:val="22"/>
              </w:rPr>
            </w:pPr>
            <w:bookmarkStart w:id="15" w:name="_Toc4145065"/>
            <w:bookmarkStart w:id="16" w:name="_Toc4145430"/>
            <w:bookmarkStart w:id="17" w:name="_Toc4145594"/>
            <w:r w:rsidRPr="003B778B">
              <w:rPr>
                <w:rFonts w:ascii="Arial" w:hAnsi="Arial" w:cs="Arial"/>
                <w:b w:val="0"/>
                <w:sz w:val="22"/>
                <w:szCs w:val="22"/>
              </w:rPr>
              <w:t>Hardware and Associated Services</w:t>
            </w:r>
            <w:bookmarkEnd w:id="15"/>
            <w:bookmarkEnd w:id="16"/>
            <w:bookmarkEnd w:id="17"/>
          </w:p>
        </w:tc>
        <w:tc>
          <w:tcPr>
            <w:tcW w:w="2021" w:type="dxa"/>
          </w:tcPr>
          <w:p w14:paraId="4F77A5E1" w14:textId="77777777" w:rsidR="00CC5DF3" w:rsidRPr="003B778B" w:rsidRDefault="00CC5DF3" w:rsidP="00CC5DF3">
            <w:pPr>
              <w:pStyle w:val="Heading1"/>
              <w:spacing w:before="120"/>
              <w:ind w:left="141"/>
              <w:rPr>
                <w:rFonts w:ascii="Arial" w:hAnsi="Arial" w:cs="Arial"/>
                <w:sz w:val="22"/>
                <w:szCs w:val="22"/>
              </w:rPr>
            </w:pPr>
            <w:bookmarkStart w:id="18" w:name="_Toc4145066"/>
            <w:bookmarkStart w:id="19" w:name="_Toc4145431"/>
            <w:bookmarkStart w:id="20" w:name="_Toc4145595"/>
            <w:r w:rsidRPr="003B778B">
              <w:rPr>
                <w:rFonts w:ascii="Arial" w:hAnsi="Arial" w:cs="Arial"/>
                <w:b w:val="0"/>
                <w:sz w:val="22"/>
                <w:szCs w:val="22"/>
              </w:rPr>
              <w:t>Software and Associated Services</w:t>
            </w:r>
            <w:bookmarkEnd w:id="18"/>
            <w:bookmarkEnd w:id="19"/>
            <w:bookmarkEnd w:id="20"/>
          </w:p>
        </w:tc>
        <w:tc>
          <w:tcPr>
            <w:tcW w:w="2021" w:type="dxa"/>
          </w:tcPr>
          <w:p w14:paraId="3C238F17" w14:textId="77777777" w:rsidR="00CC5DF3" w:rsidRPr="003B778B" w:rsidRDefault="00CC5DF3" w:rsidP="00CC5DF3">
            <w:pPr>
              <w:pStyle w:val="Heading1"/>
              <w:spacing w:before="120"/>
              <w:ind w:left="141"/>
              <w:rPr>
                <w:rFonts w:ascii="Arial" w:hAnsi="Arial" w:cs="Arial"/>
                <w:sz w:val="22"/>
                <w:szCs w:val="22"/>
              </w:rPr>
            </w:pPr>
            <w:bookmarkStart w:id="21" w:name="_Toc4145067"/>
            <w:bookmarkStart w:id="22" w:name="_Toc4145432"/>
            <w:bookmarkStart w:id="23" w:name="_Toc4145596"/>
            <w:r w:rsidRPr="003B778B">
              <w:rPr>
                <w:rFonts w:ascii="Arial" w:hAnsi="Arial" w:cs="Arial"/>
                <w:b w:val="0"/>
                <w:sz w:val="22"/>
                <w:szCs w:val="22"/>
              </w:rPr>
              <w:t>Information Assured Products &amp; Associated Services</w:t>
            </w:r>
            <w:bookmarkEnd w:id="21"/>
            <w:bookmarkEnd w:id="22"/>
            <w:bookmarkEnd w:id="23"/>
          </w:p>
        </w:tc>
      </w:tr>
    </w:tbl>
    <w:p w14:paraId="5247F426" w14:textId="4587B831" w:rsidR="00CC5DF3" w:rsidRDefault="00CC5DF3" w:rsidP="00CF73BD">
      <w:pPr>
        <w:rPr>
          <w:rFonts w:ascii="Arial" w:hAnsi="Arial" w:cs="Arial"/>
          <w:b/>
        </w:rPr>
      </w:pPr>
    </w:p>
    <w:p w14:paraId="02B214CF" w14:textId="77777777" w:rsidR="00CF73BD" w:rsidRPr="003B778B" w:rsidRDefault="00CF73BD" w:rsidP="00CF73BD">
      <w:pPr>
        <w:rPr>
          <w:rFonts w:ascii="Arial" w:hAnsi="Arial" w:cs="Arial"/>
          <w:b/>
        </w:rPr>
      </w:pPr>
    </w:p>
    <w:p w14:paraId="2D6E2D8C" w14:textId="77777777" w:rsidR="00CC5DF3" w:rsidRPr="003B778B" w:rsidRDefault="00CC5DF3" w:rsidP="00670974">
      <w:pPr>
        <w:pStyle w:val="Heading7"/>
      </w:pPr>
      <w:r w:rsidRPr="003B778B">
        <w:t>GENERAL</w:t>
      </w:r>
    </w:p>
    <w:p w14:paraId="76D6223B" w14:textId="77777777" w:rsidR="00CC5DF3" w:rsidRPr="003B778B" w:rsidRDefault="00CC5DF3" w:rsidP="00CC5DF3">
      <w:pPr>
        <w:ind w:left="432"/>
        <w:rPr>
          <w:rFonts w:ascii="Arial" w:hAnsi="Arial" w:cs="Arial"/>
        </w:rPr>
      </w:pPr>
    </w:p>
    <w:p w14:paraId="0FEC317D" w14:textId="77777777" w:rsidR="00CC5DF3" w:rsidRPr="003B778B" w:rsidRDefault="00CC5DF3" w:rsidP="00DF1076">
      <w:pPr>
        <w:numPr>
          <w:ilvl w:val="1"/>
          <w:numId w:val="4"/>
        </w:numPr>
        <w:spacing w:after="0" w:line="240" w:lineRule="auto"/>
        <w:jc w:val="both"/>
        <w:rPr>
          <w:rFonts w:ascii="Arial" w:hAnsi="Arial" w:cs="Arial"/>
        </w:rPr>
      </w:pPr>
      <w:r w:rsidRPr="003B778B">
        <w:rPr>
          <w:rFonts w:ascii="Arial" w:eastAsia="Arial" w:hAnsi="Arial" w:cs="Arial"/>
        </w:rPr>
        <w:t xml:space="preserve">The Supplier may be required to provide services in relation to the supply of the Deliverables to Buyers including but not limited to: </w:t>
      </w:r>
    </w:p>
    <w:p w14:paraId="73334C38" w14:textId="77777777" w:rsidR="00CC5DF3" w:rsidRPr="003B778B" w:rsidRDefault="00CC5DF3" w:rsidP="00CC5DF3">
      <w:pPr>
        <w:ind w:left="576"/>
        <w:rPr>
          <w:rFonts w:ascii="Arial" w:hAnsi="Arial" w:cs="Arial"/>
        </w:rPr>
      </w:pPr>
    </w:p>
    <w:p w14:paraId="11FFE8F2" w14:textId="2F329C6D" w:rsidR="00CC5DF3" w:rsidRPr="003B778B" w:rsidRDefault="00CC5DF3" w:rsidP="00DF1076">
      <w:pPr>
        <w:numPr>
          <w:ilvl w:val="2"/>
          <w:numId w:val="4"/>
        </w:numPr>
        <w:spacing w:after="0" w:line="240" w:lineRule="auto"/>
        <w:jc w:val="both"/>
        <w:rPr>
          <w:rFonts w:ascii="Arial" w:hAnsi="Arial" w:cs="Arial"/>
        </w:rPr>
      </w:pPr>
      <w:r w:rsidRPr="003B778B">
        <w:rPr>
          <w:rFonts w:ascii="Arial" w:eastAsia="Arial" w:hAnsi="Arial" w:cs="Arial"/>
        </w:rPr>
        <w:t xml:space="preserve">Taking </w:t>
      </w:r>
      <w:r w:rsidR="00EC199C">
        <w:rPr>
          <w:rFonts w:ascii="Arial" w:eastAsia="Arial" w:hAnsi="Arial" w:cs="Arial"/>
        </w:rPr>
        <w:t>O</w:t>
      </w:r>
      <w:r w:rsidR="00EC199C" w:rsidRPr="003B778B">
        <w:rPr>
          <w:rFonts w:ascii="Arial" w:eastAsia="Arial" w:hAnsi="Arial" w:cs="Arial"/>
        </w:rPr>
        <w:t xml:space="preserve">rders </w:t>
      </w:r>
      <w:r w:rsidRPr="003B778B">
        <w:rPr>
          <w:rFonts w:ascii="Arial" w:eastAsia="Arial" w:hAnsi="Arial" w:cs="Arial"/>
        </w:rPr>
        <w:t xml:space="preserve">for the Deliverables from Buyers in respect of the relevant Lot(s); </w:t>
      </w:r>
    </w:p>
    <w:p w14:paraId="21985545" w14:textId="77777777" w:rsidR="00CC5DF3" w:rsidRPr="003B778B" w:rsidRDefault="00CC5DF3" w:rsidP="00CC5DF3">
      <w:pPr>
        <w:ind w:left="720"/>
        <w:rPr>
          <w:rFonts w:ascii="Arial" w:hAnsi="Arial" w:cs="Arial"/>
        </w:rPr>
      </w:pPr>
    </w:p>
    <w:p w14:paraId="6C0C0B3C" w14:textId="77777777"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Account management - the Supplier must provide at all times to the Buyer (and as required by CCS), a single point of contact for day to day account management for the tasks below; including but not limited to:</w:t>
      </w:r>
    </w:p>
    <w:p w14:paraId="2517EE77" w14:textId="77777777" w:rsidR="00CC5DF3" w:rsidRPr="003B778B" w:rsidRDefault="00CC5DF3" w:rsidP="00CC5DF3">
      <w:pPr>
        <w:ind w:left="720"/>
        <w:rPr>
          <w:rFonts w:ascii="Arial" w:hAnsi="Arial" w:cs="Arial"/>
        </w:rPr>
      </w:pPr>
    </w:p>
    <w:p w14:paraId="222413D7" w14:textId="77777777" w:rsidR="00CC5DF3" w:rsidRPr="003B778B" w:rsidRDefault="00CC5DF3" w:rsidP="00DF1076">
      <w:pPr>
        <w:pStyle w:val="Heading5"/>
        <w:keepNext/>
        <w:keepLines/>
        <w:numPr>
          <w:ilvl w:val="0"/>
          <w:numId w:val="6"/>
        </w:numPr>
        <w:tabs>
          <w:tab w:val="clear" w:pos="-5585"/>
        </w:tabs>
        <w:spacing w:before="200" w:after="0"/>
      </w:pPr>
      <w:r w:rsidRPr="003B778B">
        <w:rPr>
          <w:color w:val="000000"/>
        </w:rPr>
        <w:t>account coordination and communication</w:t>
      </w:r>
    </w:p>
    <w:p w14:paraId="5D19D2F4" w14:textId="77777777" w:rsidR="00CC5DF3" w:rsidRPr="003B778B" w:rsidRDefault="00CC5DF3" w:rsidP="00DF1076">
      <w:pPr>
        <w:numPr>
          <w:ilvl w:val="0"/>
          <w:numId w:val="6"/>
        </w:numPr>
        <w:spacing w:after="0" w:line="240" w:lineRule="auto"/>
        <w:jc w:val="both"/>
        <w:rPr>
          <w:rFonts w:ascii="Arial" w:hAnsi="Arial" w:cs="Arial"/>
        </w:rPr>
      </w:pPr>
      <w:r w:rsidRPr="003B778B">
        <w:rPr>
          <w:rFonts w:ascii="Arial" w:hAnsi="Arial" w:cs="Arial"/>
        </w:rPr>
        <w:t>MI and market intelligence data (including sight of Supplier road maps or equivalent, and benchmarking as required)</w:t>
      </w:r>
    </w:p>
    <w:p w14:paraId="42BECF27" w14:textId="77777777" w:rsidR="00CC5DF3" w:rsidRPr="003B778B" w:rsidRDefault="00CC5DF3" w:rsidP="00DF1076">
      <w:pPr>
        <w:numPr>
          <w:ilvl w:val="0"/>
          <w:numId w:val="6"/>
        </w:numPr>
        <w:spacing w:after="0" w:line="240" w:lineRule="auto"/>
        <w:jc w:val="both"/>
        <w:rPr>
          <w:rFonts w:ascii="Arial" w:hAnsi="Arial" w:cs="Arial"/>
        </w:rPr>
      </w:pPr>
      <w:r w:rsidRPr="003B778B">
        <w:rPr>
          <w:rFonts w:ascii="Arial" w:hAnsi="Arial" w:cs="Arial"/>
        </w:rPr>
        <w:t>budget management</w:t>
      </w:r>
    </w:p>
    <w:p w14:paraId="2D1DF651" w14:textId="77777777" w:rsidR="00CC5DF3" w:rsidRPr="003B778B" w:rsidRDefault="00CC5DF3" w:rsidP="00DF1076">
      <w:pPr>
        <w:pStyle w:val="Heading5"/>
        <w:keepNext/>
        <w:keepLines/>
        <w:numPr>
          <w:ilvl w:val="0"/>
          <w:numId w:val="6"/>
        </w:numPr>
        <w:tabs>
          <w:tab w:val="clear" w:pos="-5585"/>
        </w:tabs>
        <w:spacing w:after="0"/>
      </w:pPr>
      <w:r w:rsidRPr="003B778B">
        <w:rPr>
          <w:color w:val="000000"/>
        </w:rPr>
        <w:lastRenderedPageBreak/>
        <w:t>issue resolution</w:t>
      </w:r>
    </w:p>
    <w:p w14:paraId="717F5185" w14:textId="77777777" w:rsidR="00CC5DF3" w:rsidRPr="003B778B" w:rsidRDefault="00CC5DF3" w:rsidP="00DF1076">
      <w:pPr>
        <w:pStyle w:val="Heading5"/>
        <w:keepNext/>
        <w:keepLines/>
        <w:numPr>
          <w:ilvl w:val="0"/>
          <w:numId w:val="6"/>
        </w:numPr>
        <w:tabs>
          <w:tab w:val="clear" w:pos="-5585"/>
        </w:tabs>
        <w:spacing w:after="0"/>
      </w:pPr>
      <w:r w:rsidRPr="003B778B">
        <w:rPr>
          <w:color w:val="000000"/>
        </w:rPr>
        <w:t>complaint handling</w:t>
      </w:r>
    </w:p>
    <w:p w14:paraId="3C676230" w14:textId="77777777" w:rsidR="00CC5DF3" w:rsidRPr="003B778B" w:rsidRDefault="00CC5DF3" w:rsidP="00DF1076">
      <w:pPr>
        <w:pStyle w:val="Heading5"/>
        <w:keepNext/>
        <w:keepLines/>
        <w:numPr>
          <w:ilvl w:val="0"/>
          <w:numId w:val="6"/>
        </w:numPr>
        <w:tabs>
          <w:tab w:val="clear" w:pos="-5585"/>
        </w:tabs>
        <w:spacing w:after="0"/>
      </w:pPr>
      <w:r w:rsidRPr="003B778B">
        <w:rPr>
          <w:color w:val="000000"/>
        </w:rPr>
        <w:t xml:space="preserve">Buyer feedback </w:t>
      </w:r>
    </w:p>
    <w:p w14:paraId="652EA37A" w14:textId="77777777" w:rsidR="00CC5DF3" w:rsidRPr="003B778B" w:rsidRDefault="00CC5DF3" w:rsidP="00DF1076">
      <w:pPr>
        <w:pStyle w:val="Heading5"/>
        <w:keepNext/>
        <w:keepLines/>
        <w:numPr>
          <w:ilvl w:val="0"/>
          <w:numId w:val="6"/>
        </w:numPr>
        <w:tabs>
          <w:tab w:val="clear" w:pos="-5585"/>
        </w:tabs>
        <w:spacing w:after="0"/>
      </w:pPr>
      <w:r w:rsidRPr="003B778B">
        <w:rPr>
          <w:color w:val="000000"/>
        </w:rPr>
        <w:t>resource allocation and prioritisation</w:t>
      </w:r>
    </w:p>
    <w:p w14:paraId="49426992" w14:textId="77777777" w:rsidR="00CC5DF3" w:rsidRPr="003B778B" w:rsidRDefault="00CC5DF3" w:rsidP="00DF1076">
      <w:pPr>
        <w:pStyle w:val="Heading5"/>
        <w:keepNext/>
        <w:keepLines/>
        <w:numPr>
          <w:ilvl w:val="0"/>
          <w:numId w:val="6"/>
        </w:numPr>
        <w:tabs>
          <w:tab w:val="clear" w:pos="-5585"/>
        </w:tabs>
        <w:spacing w:after="0"/>
      </w:pPr>
      <w:bookmarkStart w:id="24" w:name="_jpzlvd3wb3an" w:colFirst="0" w:colLast="0"/>
      <w:bookmarkEnd w:id="24"/>
      <w:r w:rsidRPr="003B778B">
        <w:rPr>
          <w:color w:val="000000"/>
        </w:rPr>
        <w:t>technical engineers</w:t>
      </w:r>
    </w:p>
    <w:p w14:paraId="13D8CF3F" w14:textId="34D2F484" w:rsidR="00CC5DF3" w:rsidRPr="003B778B" w:rsidRDefault="00CC5DF3" w:rsidP="00DF1076">
      <w:pPr>
        <w:numPr>
          <w:ilvl w:val="0"/>
          <w:numId w:val="6"/>
        </w:numPr>
        <w:spacing w:after="0" w:line="240" w:lineRule="auto"/>
        <w:jc w:val="both"/>
        <w:rPr>
          <w:rFonts w:ascii="Arial" w:hAnsi="Arial" w:cs="Arial"/>
        </w:rPr>
      </w:pPr>
      <w:r w:rsidRPr="003B778B">
        <w:rPr>
          <w:rFonts w:ascii="Arial" w:hAnsi="Arial" w:cs="Arial"/>
        </w:rPr>
        <w:t xml:space="preserve">management of any third parties used by the </w:t>
      </w:r>
      <w:r w:rsidR="007F7A72">
        <w:rPr>
          <w:rFonts w:ascii="Arial" w:hAnsi="Arial" w:cs="Arial"/>
        </w:rPr>
        <w:t>S</w:t>
      </w:r>
      <w:r w:rsidR="007F7A72" w:rsidRPr="003B778B">
        <w:rPr>
          <w:rFonts w:ascii="Arial" w:hAnsi="Arial" w:cs="Arial"/>
        </w:rPr>
        <w:t xml:space="preserve">upplier </w:t>
      </w:r>
      <w:r w:rsidRPr="003B778B">
        <w:rPr>
          <w:rFonts w:ascii="Arial" w:hAnsi="Arial" w:cs="Arial"/>
        </w:rPr>
        <w:t xml:space="preserve">to provide Goods and Services </w:t>
      </w:r>
    </w:p>
    <w:p w14:paraId="7F93691E" w14:textId="12CAB71D" w:rsidR="00CC5DF3" w:rsidRPr="003B778B" w:rsidRDefault="00CC5DF3" w:rsidP="00DF1076">
      <w:pPr>
        <w:numPr>
          <w:ilvl w:val="0"/>
          <w:numId w:val="6"/>
        </w:numPr>
        <w:spacing w:after="0" w:line="240" w:lineRule="auto"/>
        <w:jc w:val="both"/>
        <w:rPr>
          <w:rFonts w:ascii="Arial" w:hAnsi="Arial" w:cs="Arial"/>
        </w:rPr>
      </w:pPr>
      <w:r w:rsidRPr="003B778B">
        <w:rPr>
          <w:rFonts w:ascii="Arial" w:hAnsi="Arial" w:cs="Arial"/>
        </w:rPr>
        <w:t xml:space="preserve">Continuous </w:t>
      </w:r>
      <w:r w:rsidR="00EC199C">
        <w:rPr>
          <w:rFonts w:ascii="Arial" w:hAnsi="Arial" w:cs="Arial"/>
        </w:rPr>
        <w:t>i</w:t>
      </w:r>
      <w:r w:rsidR="00EC199C" w:rsidRPr="003B778B">
        <w:rPr>
          <w:rFonts w:ascii="Arial" w:hAnsi="Arial" w:cs="Arial"/>
        </w:rPr>
        <w:t>mprovement</w:t>
      </w:r>
    </w:p>
    <w:p w14:paraId="55349DCE" w14:textId="77777777" w:rsidR="00CC5DF3" w:rsidRPr="003B778B" w:rsidRDefault="00CC5DF3" w:rsidP="00DF1076">
      <w:pPr>
        <w:numPr>
          <w:ilvl w:val="0"/>
          <w:numId w:val="6"/>
        </w:numPr>
        <w:spacing w:after="0" w:line="240" w:lineRule="auto"/>
        <w:jc w:val="both"/>
        <w:rPr>
          <w:rFonts w:ascii="Arial" w:hAnsi="Arial" w:cs="Arial"/>
        </w:rPr>
      </w:pPr>
      <w:r w:rsidRPr="003B778B">
        <w:rPr>
          <w:rFonts w:ascii="Arial" w:hAnsi="Arial" w:cs="Arial"/>
        </w:rPr>
        <w:t>Order management</w:t>
      </w:r>
    </w:p>
    <w:p w14:paraId="5E96D60E" w14:textId="77777777" w:rsidR="00CC5DF3" w:rsidRPr="003B778B" w:rsidRDefault="00CC5DF3" w:rsidP="00DF1076">
      <w:pPr>
        <w:pStyle w:val="Heading5"/>
        <w:keepNext/>
        <w:keepLines/>
        <w:numPr>
          <w:ilvl w:val="1"/>
          <w:numId w:val="6"/>
        </w:numPr>
        <w:tabs>
          <w:tab w:val="clear" w:pos="-5585"/>
        </w:tabs>
        <w:spacing w:after="0"/>
      </w:pPr>
      <w:bookmarkStart w:id="25" w:name="_mbv5drwxrixz" w:colFirst="0" w:colLast="0"/>
      <w:bookmarkEnd w:id="25"/>
      <w:r w:rsidRPr="003B778B">
        <w:rPr>
          <w:color w:val="000000"/>
        </w:rPr>
        <w:t>quotation responsiveness</w:t>
      </w:r>
    </w:p>
    <w:p w14:paraId="5B9EB857" w14:textId="77777777" w:rsidR="00CC5DF3" w:rsidRPr="003B778B" w:rsidRDefault="00CC5DF3" w:rsidP="00DF1076">
      <w:pPr>
        <w:numPr>
          <w:ilvl w:val="1"/>
          <w:numId w:val="6"/>
        </w:numPr>
        <w:spacing w:after="0" w:line="240" w:lineRule="auto"/>
        <w:jc w:val="both"/>
        <w:rPr>
          <w:rFonts w:ascii="Arial" w:hAnsi="Arial" w:cs="Arial"/>
        </w:rPr>
      </w:pPr>
      <w:r w:rsidRPr="003B778B">
        <w:rPr>
          <w:rFonts w:ascii="Arial" w:hAnsi="Arial" w:cs="Arial"/>
        </w:rPr>
        <w:t xml:space="preserve">online order management </w:t>
      </w:r>
    </w:p>
    <w:p w14:paraId="7312D8F7" w14:textId="77777777" w:rsidR="00CC5DF3" w:rsidRPr="003B778B" w:rsidRDefault="00CC5DF3" w:rsidP="00DF1076">
      <w:pPr>
        <w:numPr>
          <w:ilvl w:val="1"/>
          <w:numId w:val="6"/>
        </w:numPr>
        <w:spacing w:after="0" w:line="240" w:lineRule="auto"/>
        <w:jc w:val="both"/>
        <w:rPr>
          <w:rFonts w:ascii="Arial" w:hAnsi="Arial" w:cs="Arial"/>
        </w:rPr>
      </w:pPr>
      <w:r w:rsidRPr="003B778B">
        <w:rPr>
          <w:rFonts w:ascii="Arial" w:hAnsi="Arial" w:cs="Arial"/>
        </w:rPr>
        <w:t>Response times</w:t>
      </w:r>
    </w:p>
    <w:p w14:paraId="351A6322" w14:textId="77777777" w:rsidR="00CC5DF3" w:rsidRPr="003B778B" w:rsidRDefault="00CC5DF3" w:rsidP="00DF1076">
      <w:pPr>
        <w:numPr>
          <w:ilvl w:val="1"/>
          <w:numId w:val="6"/>
        </w:numPr>
        <w:spacing w:after="0" w:line="240" w:lineRule="auto"/>
        <w:jc w:val="both"/>
        <w:rPr>
          <w:rFonts w:ascii="Arial" w:hAnsi="Arial" w:cs="Arial"/>
        </w:rPr>
      </w:pPr>
      <w:r w:rsidRPr="003B778B">
        <w:rPr>
          <w:rFonts w:ascii="Arial" w:hAnsi="Arial" w:cs="Arial"/>
        </w:rPr>
        <w:t>Deliveries</w:t>
      </w:r>
    </w:p>
    <w:p w14:paraId="5059DC4D" w14:textId="77777777" w:rsidR="00CC5DF3" w:rsidRPr="003B778B" w:rsidRDefault="00CC5DF3" w:rsidP="00DF1076">
      <w:pPr>
        <w:numPr>
          <w:ilvl w:val="1"/>
          <w:numId w:val="6"/>
        </w:numPr>
        <w:spacing w:after="0" w:line="240" w:lineRule="auto"/>
        <w:jc w:val="both"/>
        <w:rPr>
          <w:rFonts w:ascii="Arial" w:hAnsi="Arial" w:cs="Arial"/>
        </w:rPr>
      </w:pPr>
      <w:r w:rsidRPr="003B778B">
        <w:rPr>
          <w:rFonts w:ascii="Arial" w:hAnsi="Arial" w:cs="Arial"/>
        </w:rPr>
        <w:t>P2P acknowledgment times</w:t>
      </w:r>
    </w:p>
    <w:p w14:paraId="226564B8" w14:textId="77777777" w:rsidR="00CC5DF3" w:rsidRPr="003B778B" w:rsidRDefault="00CC5DF3" w:rsidP="00DF1076">
      <w:pPr>
        <w:pStyle w:val="Heading5"/>
        <w:keepNext/>
        <w:keepLines/>
        <w:numPr>
          <w:ilvl w:val="1"/>
          <w:numId w:val="6"/>
        </w:numPr>
        <w:tabs>
          <w:tab w:val="clear" w:pos="-5585"/>
        </w:tabs>
        <w:spacing w:after="0"/>
      </w:pPr>
      <w:bookmarkStart w:id="26" w:name="_cxykfjhfmgqa" w:colFirst="0" w:colLast="0"/>
      <w:bookmarkEnd w:id="26"/>
      <w:r w:rsidRPr="003B778B">
        <w:rPr>
          <w:color w:val="000000"/>
        </w:rPr>
        <w:t>handling changes and cancellation issues</w:t>
      </w:r>
    </w:p>
    <w:p w14:paraId="26D5AC27" w14:textId="77777777" w:rsidR="00CC5DF3" w:rsidRPr="003B778B" w:rsidRDefault="00CC5DF3" w:rsidP="00DF1076">
      <w:pPr>
        <w:pStyle w:val="Heading5"/>
        <w:keepNext/>
        <w:keepLines/>
        <w:numPr>
          <w:ilvl w:val="1"/>
          <w:numId w:val="6"/>
        </w:numPr>
        <w:tabs>
          <w:tab w:val="clear" w:pos="-5585"/>
        </w:tabs>
        <w:spacing w:after="0"/>
      </w:pPr>
      <w:bookmarkStart w:id="27" w:name="_jvo0ggk0vnvh" w:colFirst="0" w:colLast="0"/>
      <w:bookmarkEnd w:id="27"/>
      <w:r w:rsidRPr="003B778B">
        <w:rPr>
          <w:color w:val="000000"/>
        </w:rPr>
        <w:t>handling EOL</w:t>
      </w:r>
    </w:p>
    <w:p w14:paraId="6E3A2EAE" w14:textId="77777777" w:rsidR="00CC5DF3" w:rsidRPr="003B778B" w:rsidRDefault="00CC5DF3" w:rsidP="00DF1076">
      <w:pPr>
        <w:pStyle w:val="Heading5"/>
        <w:keepNext/>
        <w:keepLines/>
        <w:numPr>
          <w:ilvl w:val="1"/>
          <w:numId w:val="6"/>
        </w:numPr>
        <w:tabs>
          <w:tab w:val="clear" w:pos="-5585"/>
        </w:tabs>
        <w:spacing w:after="0"/>
        <w:jc w:val="left"/>
      </w:pPr>
      <w:bookmarkStart w:id="28" w:name="_l8a739c98btq" w:colFirst="0" w:colLast="0"/>
      <w:bookmarkEnd w:id="28"/>
      <w:r w:rsidRPr="003B778B">
        <w:rPr>
          <w:color w:val="000000"/>
        </w:rPr>
        <w:t>Out-of-stock issues</w:t>
      </w:r>
      <w:r w:rsidRPr="003B778B">
        <w:br/>
      </w:r>
    </w:p>
    <w:p w14:paraId="491DB33C" w14:textId="11AB8EAE" w:rsidR="00CC5DF3" w:rsidRPr="003B778B" w:rsidRDefault="00BE2249" w:rsidP="00DF1076">
      <w:pPr>
        <w:pStyle w:val="Heading3"/>
        <w:numPr>
          <w:ilvl w:val="2"/>
          <w:numId w:val="4"/>
        </w:numPr>
        <w:spacing w:before="200" w:after="0" w:line="240" w:lineRule="auto"/>
        <w:jc w:val="both"/>
        <w:rPr>
          <w:rFonts w:ascii="Arial" w:hAnsi="Arial" w:cs="Arial"/>
          <w:b w:val="0"/>
          <w:sz w:val="22"/>
          <w:szCs w:val="22"/>
        </w:rPr>
      </w:pPr>
      <w:bookmarkStart w:id="29" w:name="_f9h11sxyon71" w:colFirst="0" w:colLast="0"/>
      <w:bookmarkEnd w:id="29"/>
      <w:r>
        <w:rPr>
          <w:rFonts w:ascii="Arial" w:hAnsi="Arial" w:cs="Arial"/>
          <w:b w:val="0"/>
          <w:sz w:val="22"/>
          <w:szCs w:val="22"/>
        </w:rPr>
        <w:t>E</w:t>
      </w:r>
      <w:r w:rsidR="00CC5DF3" w:rsidRPr="003B778B">
        <w:rPr>
          <w:rFonts w:ascii="Arial" w:hAnsi="Arial" w:cs="Arial"/>
          <w:b w:val="0"/>
          <w:sz w:val="22"/>
          <w:szCs w:val="22"/>
        </w:rPr>
        <w:t>ngag</w:t>
      </w:r>
      <w:r>
        <w:rPr>
          <w:rFonts w:ascii="Arial" w:hAnsi="Arial" w:cs="Arial"/>
          <w:b w:val="0"/>
          <w:sz w:val="22"/>
          <w:szCs w:val="22"/>
        </w:rPr>
        <w:t>ing</w:t>
      </w:r>
      <w:r w:rsidR="00CC5DF3" w:rsidRPr="003B778B">
        <w:rPr>
          <w:rFonts w:ascii="Arial" w:hAnsi="Arial" w:cs="Arial"/>
          <w:b w:val="0"/>
          <w:sz w:val="22"/>
          <w:szCs w:val="22"/>
        </w:rPr>
        <w:t xml:space="preserve"> with the Buyer as part of pre-sales design</w:t>
      </w:r>
      <w:r w:rsidR="00554A26">
        <w:rPr>
          <w:rFonts w:ascii="Arial" w:hAnsi="Arial" w:cs="Arial"/>
          <w:b w:val="0"/>
          <w:sz w:val="22"/>
          <w:szCs w:val="22"/>
        </w:rPr>
        <w:t xml:space="preserve"> </w:t>
      </w:r>
      <w:r w:rsidR="00A107A4">
        <w:rPr>
          <w:rFonts w:ascii="Arial" w:hAnsi="Arial" w:cs="Arial"/>
          <w:b w:val="0"/>
          <w:sz w:val="22"/>
          <w:szCs w:val="22"/>
        </w:rPr>
        <w:t>(</w:t>
      </w:r>
      <w:r w:rsidR="00554A26">
        <w:rPr>
          <w:rFonts w:ascii="Arial" w:hAnsi="Arial" w:cs="Arial"/>
          <w:b w:val="0"/>
          <w:sz w:val="22"/>
          <w:szCs w:val="22"/>
        </w:rPr>
        <w:t xml:space="preserve">e.g. </w:t>
      </w:r>
      <w:r w:rsidR="00A107A4">
        <w:rPr>
          <w:rFonts w:ascii="Arial" w:hAnsi="Arial" w:cs="Arial"/>
          <w:b w:val="0"/>
          <w:sz w:val="22"/>
          <w:szCs w:val="22"/>
        </w:rPr>
        <w:t>general market engagement by the buyer)</w:t>
      </w:r>
      <w:r w:rsidR="00CC5DF3" w:rsidRPr="003B778B">
        <w:rPr>
          <w:rFonts w:ascii="Arial" w:hAnsi="Arial" w:cs="Arial"/>
          <w:b w:val="0"/>
          <w:sz w:val="22"/>
          <w:szCs w:val="22"/>
        </w:rPr>
        <w:t xml:space="preserve"> to assist with defining and refining requirements. Such assistance is to be provided at the Supplier's own risk and cost.</w:t>
      </w:r>
    </w:p>
    <w:p w14:paraId="4142C3AC" w14:textId="77777777" w:rsidR="00CC5DF3" w:rsidRPr="003B778B" w:rsidRDefault="00CC5DF3" w:rsidP="00CC5DF3">
      <w:pPr>
        <w:ind w:left="720"/>
        <w:rPr>
          <w:rFonts w:ascii="Arial" w:hAnsi="Arial" w:cs="Arial"/>
        </w:rPr>
      </w:pPr>
    </w:p>
    <w:p w14:paraId="395979DF" w14:textId="77777777"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rPr>
        <w:t xml:space="preserve">Providing a support function to deal with Buyer enquiries and issues; </w:t>
      </w:r>
    </w:p>
    <w:p w14:paraId="38A5386E" w14:textId="77777777" w:rsidR="00CC5DF3" w:rsidRPr="003B778B" w:rsidRDefault="00CC5DF3" w:rsidP="00CC5DF3">
      <w:pPr>
        <w:ind w:left="720"/>
        <w:rPr>
          <w:rFonts w:ascii="Arial" w:hAnsi="Arial" w:cs="Arial"/>
        </w:rPr>
      </w:pPr>
    </w:p>
    <w:p w14:paraId="35729453" w14:textId="6119EABC"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rPr>
        <w:t>Complying with any PIs and any Service Levels and any reporting requirements;</w:t>
      </w:r>
    </w:p>
    <w:p w14:paraId="07B10F1E" w14:textId="77777777" w:rsidR="00CC5DF3" w:rsidRPr="003B778B" w:rsidRDefault="00CC5DF3" w:rsidP="00CC5DF3">
      <w:pPr>
        <w:ind w:left="720"/>
        <w:rPr>
          <w:rFonts w:ascii="Arial" w:hAnsi="Arial" w:cs="Arial"/>
        </w:rPr>
      </w:pPr>
    </w:p>
    <w:p w14:paraId="2E9DB902" w14:textId="05DF89B6"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rPr>
        <w:t xml:space="preserve">Providing a Supplier </w:t>
      </w:r>
      <w:r w:rsidR="00EC199C">
        <w:rPr>
          <w:rFonts w:ascii="Arial" w:hAnsi="Arial" w:cs="Arial"/>
        </w:rPr>
        <w:t>Framework Manager</w:t>
      </w:r>
      <w:r w:rsidRPr="003B778B">
        <w:rPr>
          <w:rFonts w:ascii="Arial" w:hAnsi="Arial" w:cs="Arial"/>
        </w:rPr>
        <w:t xml:space="preserve"> to manage the relationship between CCS and the Supplier under this Framework Contract, to resolve any issues arising from this Framework Contract and to implement any improvements/innovations during the Framework Contract Period;</w:t>
      </w:r>
    </w:p>
    <w:p w14:paraId="73CF43A9" w14:textId="77777777" w:rsidR="00CC5DF3" w:rsidRPr="003B778B" w:rsidRDefault="00CC5DF3" w:rsidP="00CC5DF3">
      <w:pPr>
        <w:ind w:left="720"/>
        <w:rPr>
          <w:rFonts w:ascii="Arial" w:hAnsi="Arial" w:cs="Arial"/>
        </w:rPr>
      </w:pPr>
    </w:p>
    <w:p w14:paraId="7163A49A" w14:textId="2D96DB20"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rPr>
        <w:t>Complying with CCS MI requirements</w:t>
      </w:r>
      <w:r w:rsidR="00744F42">
        <w:rPr>
          <w:rFonts w:ascii="Arial" w:hAnsi="Arial" w:cs="Arial"/>
        </w:rPr>
        <w:t>.</w:t>
      </w:r>
    </w:p>
    <w:p w14:paraId="16AE8BAD" w14:textId="77777777" w:rsidR="00CC5DF3" w:rsidRPr="003B778B" w:rsidRDefault="00CC5DF3" w:rsidP="00CC5DF3">
      <w:pPr>
        <w:ind w:left="720"/>
        <w:rPr>
          <w:rFonts w:ascii="Arial" w:hAnsi="Arial" w:cs="Arial"/>
        </w:rPr>
      </w:pPr>
    </w:p>
    <w:p w14:paraId="41313CB2" w14:textId="0F613451" w:rsidR="00CC5DF3" w:rsidRPr="003B778B" w:rsidRDefault="00CC5DF3" w:rsidP="00DF1076">
      <w:pPr>
        <w:numPr>
          <w:ilvl w:val="1"/>
          <w:numId w:val="4"/>
        </w:numPr>
        <w:pBdr>
          <w:top w:val="nil"/>
          <w:left w:val="nil"/>
          <w:bottom w:val="nil"/>
          <w:right w:val="nil"/>
          <w:between w:val="nil"/>
        </w:pBdr>
        <w:spacing w:after="0" w:line="240" w:lineRule="auto"/>
        <w:jc w:val="both"/>
        <w:rPr>
          <w:rFonts w:ascii="Arial" w:hAnsi="Arial" w:cs="Arial"/>
          <w:color w:val="000000"/>
        </w:rPr>
      </w:pPr>
      <w:r w:rsidRPr="003B778B">
        <w:rPr>
          <w:rFonts w:ascii="Arial" w:hAnsi="Arial" w:cs="Arial"/>
        </w:rPr>
        <w:t>The Supplier shall demonstrate continuous improvement practices. Evidence of benchmarking and on-going savings initiatives shall be presented at Supplier Review Meetings</w:t>
      </w:r>
      <w:r w:rsidR="0056544C">
        <w:rPr>
          <w:rFonts w:ascii="Arial" w:hAnsi="Arial" w:cs="Arial"/>
        </w:rPr>
        <w:t>.</w:t>
      </w:r>
    </w:p>
    <w:p w14:paraId="18F25222" w14:textId="77777777" w:rsidR="00CC5DF3" w:rsidRPr="003B778B" w:rsidRDefault="00CC5DF3" w:rsidP="00CC5DF3">
      <w:pPr>
        <w:ind w:left="720"/>
        <w:rPr>
          <w:rFonts w:ascii="Arial" w:hAnsi="Arial" w:cs="Arial"/>
        </w:rPr>
      </w:pPr>
    </w:p>
    <w:p w14:paraId="2345912F" w14:textId="1F20CB2A" w:rsidR="00CC5DF3" w:rsidRPr="003B778B" w:rsidRDefault="00CC5DF3" w:rsidP="00DF1076">
      <w:pPr>
        <w:numPr>
          <w:ilvl w:val="1"/>
          <w:numId w:val="4"/>
        </w:numPr>
        <w:pBdr>
          <w:top w:val="nil"/>
          <w:left w:val="nil"/>
          <w:bottom w:val="nil"/>
          <w:right w:val="nil"/>
          <w:between w:val="nil"/>
        </w:pBdr>
        <w:spacing w:after="0" w:line="240" w:lineRule="auto"/>
        <w:jc w:val="both"/>
        <w:rPr>
          <w:rFonts w:ascii="Arial" w:hAnsi="Arial" w:cs="Arial"/>
          <w:color w:val="000000"/>
        </w:rPr>
      </w:pPr>
      <w:r w:rsidRPr="003B778B">
        <w:rPr>
          <w:rFonts w:ascii="Arial" w:hAnsi="Arial" w:cs="Arial"/>
        </w:rPr>
        <w:t xml:space="preserve">Use of Subcontractors is fully permissible but these must be notified to the Buyer as part of any proposal. The Supplier retains overall responsibility for the delivery of all </w:t>
      </w:r>
      <w:r w:rsidR="00EC199C">
        <w:rPr>
          <w:rFonts w:ascii="Arial" w:hAnsi="Arial" w:cs="Arial"/>
        </w:rPr>
        <w:t>O</w:t>
      </w:r>
      <w:r w:rsidR="00EC199C" w:rsidRPr="003B778B">
        <w:rPr>
          <w:rFonts w:ascii="Arial" w:hAnsi="Arial" w:cs="Arial"/>
        </w:rPr>
        <w:t xml:space="preserve">rders </w:t>
      </w:r>
      <w:r w:rsidRPr="003B778B">
        <w:rPr>
          <w:rFonts w:ascii="Arial" w:hAnsi="Arial" w:cs="Arial"/>
        </w:rPr>
        <w:t>under the Framework Contract</w:t>
      </w:r>
      <w:r w:rsidR="0056544C">
        <w:rPr>
          <w:rFonts w:ascii="Arial" w:hAnsi="Arial" w:cs="Arial"/>
        </w:rPr>
        <w:t>.</w:t>
      </w:r>
      <w:r w:rsidRPr="003B778B">
        <w:rPr>
          <w:rFonts w:ascii="Arial" w:hAnsi="Arial" w:cs="Arial"/>
        </w:rPr>
        <w:t xml:space="preserve"> </w:t>
      </w:r>
    </w:p>
    <w:p w14:paraId="3EDF7FB5" w14:textId="77777777" w:rsidR="00CC5DF3" w:rsidRPr="003B778B" w:rsidRDefault="00CC5DF3" w:rsidP="00CC5DF3">
      <w:pPr>
        <w:ind w:left="720"/>
        <w:rPr>
          <w:rFonts w:ascii="Arial" w:hAnsi="Arial" w:cs="Arial"/>
        </w:rPr>
      </w:pPr>
    </w:p>
    <w:p w14:paraId="04D75C2C" w14:textId="77777777" w:rsidR="00CC5DF3" w:rsidRPr="003B778B" w:rsidRDefault="00CC5DF3" w:rsidP="00CC5DF3">
      <w:pPr>
        <w:ind w:left="720"/>
        <w:rPr>
          <w:rFonts w:ascii="Arial" w:hAnsi="Arial" w:cs="Arial"/>
        </w:rPr>
      </w:pPr>
    </w:p>
    <w:p w14:paraId="54F7C3E6" w14:textId="507ADA52" w:rsidR="00CC5DF3" w:rsidRPr="003B778B" w:rsidRDefault="00554A26" w:rsidP="00DF1076">
      <w:pPr>
        <w:numPr>
          <w:ilvl w:val="1"/>
          <w:numId w:val="4"/>
        </w:numPr>
        <w:pBdr>
          <w:top w:val="nil"/>
          <w:left w:val="nil"/>
          <w:bottom w:val="nil"/>
          <w:right w:val="nil"/>
          <w:between w:val="nil"/>
        </w:pBdr>
        <w:spacing w:after="0" w:line="240" w:lineRule="auto"/>
        <w:jc w:val="both"/>
        <w:rPr>
          <w:rFonts w:ascii="Arial" w:hAnsi="Arial" w:cs="Arial"/>
          <w:color w:val="000000"/>
        </w:rPr>
      </w:pPr>
      <w:r>
        <w:rPr>
          <w:rFonts w:ascii="Arial" w:hAnsi="Arial" w:cs="Arial"/>
        </w:rPr>
        <w:lastRenderedPageBreak/>
        <w:t>Subcontractors</w:t>
      </w:r>
      <w:r w:rsidR="00CC5DF3" w:rsidRPr="003B778B">
        <w:rPr>
          <w:rFonts w:ascii="Arial" w:hAnsi="Arial" w:cs="Arial"/>
        </w:rPr>
        <w:t xml:space="preserve"> may be used to: process orders, process invoices, payments and delivery (on behalf of the Supplier). Additionally, </w:t>
      </w:r>
      <w:r w:rsidR="007A58BD">
        <w:rPr>
          <w:rFonts w:ascii="Arial" w:hAnsi="Arial" w:cs="Arial"/>
        </w:rPr>
        <w:t>Subcontractors</w:t>
      </w:r>
      <w:r w:rsidR="00CC5DF3" w:rsidRPr="003B778B">
        <w:rPr>
          <w:rFonts w:ascii="Arial" w:hAnsi="Arial" w:cs="Arial"/>
        </w:rPr>
        <w:t xml:space="preserve"> may be used to handle returns. All documentation and processes must be undertaken in the name of the Supplier, and all Buyer invoice payments must be made directly to the Supplier</w:t>
      </w:r>
      <w:r w:rsidR="0056544C">
        <w:rPr>
          <w:rFonts w:ascii="Arial" w:hAnsi="Arial" w:cs="Arial"/>
        </w:rPr>
        <w:t>.</w:t>
      </w:r>
    </w:p>
    <w:p w14:paraId="40232612" w14:textId="77777777" w:rsidR="00CC5DF3" w:rsidRPr="003B778B" w:rsidRDefault="00CC5DF3" w:rsidP="00CC5DF3">
      <w:pPr>
        <w:ind w:left="720"/>
        <w:rPr>
          <w:rFonts w:ascii="Arial" w:hAnsi="Arial" w:cs="Arial"/>
        </w:rPr>
      </w:pPr>
    </w:p>
    <w:p w14:paraId="1F786060" w14:textId="1A369599" w:rsidR="00CC5DF3" w:rsidRPr="003B778B" w:rsidRDefault="00CC5DF3" w:rsidP="00DF1076">
      <w:pPr>
        <w:numPr>
          <w:ilvl w:val="1"/>
          <w:numId w:val="4"/>
        </w:numPr>
        <w:pBdr>
          <w:top w:val="nil"/>
          <w:left w:val="nil"/>
          <w:bottom w:val="nil"/>
          <w:right w:val="nil"/>
          <w:between w:val="nil"/>
        </w:pBdr>
        <w:spacing w:after="0" w:line="240" w:lineRule="auto"/>
        <w:jc w:val="both"/>
        <w:rPr>
          <w:rFonts w:ascii="Arial" w:hAnsi="Arial" w:cs="Arial"/>
          <w:color w:val="000000"/>
        </w:rPr>
      </w:pPr>
      <w:r w:rsidRPr="003B778B">
        <w:rPr>
          <w:rFonts w:ascii="Arial" w:hAnsi="Arial" w:cs="Arial"/>
        </w:rPr>
        <w:t xml:space="preserve">The appointment and use of </w:t>
      </w:r>
      <w:r w:rsidR="007A58BD">
        <w:rPr>
          <w:rFonts w:ascii="Arial" w:hAnsi="Arial" w:cs="Arial"/>
        </w:rPr>
        <w:t>Subcontractors</w:t>
      </w:r>
      <w:r w:rsidRPr="003B778B">
        <w:rPr>
          <w:rFonts w:ascii="Arial" w:hAnsi="Arial" w:cs="Arial"/>
        </w:rPr>
        <w:t xml:space="preserve"> must be communicated to Buyers as well as CCS to reduce confusion; particularly where </w:t>
      </w:r>
      <w:r w:rsidR="00554A26">
        <w:rPr>
          <w:rFonts w:ascii="Arial" w:hAnsi="Arial" w:cs="Arial"/>
        </w:rPr>
        <w:t xml:space="preserve">Subcontractors </w:t>
      </w:r>
      <w:r w:rsidRPr="003B778B">
        <w:rPr>
          <w:rFonts w:ascii="Arial" w:hAnsi="Arial" w:cs="Arial"/>
        </w:rPr>
        <w:t>are used to process orders and other functions (see above)</w:t>
      </w:r>
      <w:r w:rsidR="0056544C">
        <w:rPr>
          <w:rFonts w:ascii="Arial" w:hAnsi="Arial" w:cs="Arial"/>
        </w:rPr>
        <w:t>.</w:t>
      </w:r>
      <w:r w:rsidRPr="003B778B">
        <w:rPr>
          <w:rFonts w:ascii="Arial" w:hAnsi="Arial" w:cs="Arial"/>
        </w:rPr>
        <w:t xml:space="preserve"> </w:t>
      </w:r>
    </w:p>
    <w:p w14:paraId="0BEED7B8" w14:textId="77777777" w:rsidR="00CC5DF3" w:rsidRPr="003B778B" w:rsidRDefault="00CC5DF3" w:rsidP="00CC5DF3">
      <w:pPr>
        <w:pBdr>
          <w:top w:val="nil"/>
          <w:left w:val="nil"/>
          <w:bottom w:val="nil"/>
          <w:right w:val="nil"/>
          <w:between w:val="nil"/>
        </w:pBdr>
        <w:ind w:left="576"/>
        <w:rPr>
          <w:rFonts w:ascii="Arial" w:hAnsi="Arial" w:cs="Arial"/>
        </w:rPr>
      </w:pPr>
    </w:p>
    <w:p w14:paraId="64D66C68" w14:textId="7C408747" w:rsidR="00CC5DF3" w:rsidRPr="003B778B" w:rsidRDefault="00CC5DF3" w:rsidP="00DF1076">
      <w:pPr>
        <w:numPr>
          <w:ilvl w:val="1"/>
          <w:numId w:val="4"/>
        </w:numPr>
        <w:pBdr>
          <w:top w:val="nil"/>
          <w:left w:val="nil"/>
          <w:bottom w:val="nil"/>
          <w:right w:val="nil"/>
          <w:between w:val="nil"/>
        </w:pBdr>
        <w:spacing w:after="0" w:line="240" w:lineRule="auto"/>
        <w:jc w:val="both"/>
        <w:rPr>
          <w:rFonts w:ascii="Arial" w:hAnsi="Arial" w:cs="Arial"/>
          <w:color w:val="000000"/>
        </w:rPr>
      </w:pPr>
      <w:r w:rsidRPr="00E56CEE">
        <w:rPr>
          <w:rFonts w:ascii="Arial" w:hAnsi="Arial" w:cs="Arial"/>
        </w:rPr>
        <w:t xml:space="preserve">Market </w:t>
      </w:r>
      <w:r w:rsidR="0056544C">
        <w:rPr>
          <w:rFonts w:ascii="Arial" w:hAnsi="Arial" w:cs="Arial"/>
        </w:rPr>
        <w:t>d</w:t>
      </w:r>
      <w:r w:rsidRPr="00E56CEE">
        <w:rPr>
          <w:rFonts w:ascii="Arial" w:hAnsi="Arial" w:cs="Arial"/>
        </w:rPr>
        <w:t>evelopments</w:t>
      </w:r>
      <w:r w:rsidRPr="003B778B">
        <w:rPr>
          <w:rFonts w:ascii="Arial" w:hAnsi="Arial" w:cs="Arial"/>
        </w:rPr>
        <w:t xml:space="preserve"> - </w:t>
      </w:r>
      <w:r w:rsidR="0056544C">
        <w:rPr>
          <w:rFonts w:ascii="Arial" w:hAnsi="Arial" w:cs="Arial"/>
        </w:rPr>
        <w:t>t</w:t>
      </w:r>
      <w:r w:rsidRPr="003B778B">
        <w:rPr>
          <w:rFonts w:ascii="Arial" w:hAnsi="Arial" w:cs="Arial"/>
        </w:rPr>
        <w:t>he Supplier shall keep CCS informed of any developments, events and/or issues that will have an impact on the costs of the Deliverables to be provided under the Framework Contract. This will form part of Supplier Review Meetings which will take place as appropriate and as decided by CCS. More urgent developments will require immediate communication from the Supplier.</w:t>
      </w:r>
    </w:p>
    <w:p w14:paraId="1109C553" w14:textId="5292AD0C" w:rsidR="00CC5DF3" w:rsidRPr="003B778B" w:rsidRDefault="00CC5DF3" w:rsidP="00DF1076">
      <w:pPr>
        <w:pStyle w:val="Heading2"/>
        <w:numPr>
          <w:ilvl w:val="1"/>
          <w:numId w:val="4"/>
        </w:numPr>
        <w:spacing w:before="200" w:after="0" w:line="240" w:lineRule="auto"/>
        <w:jc w:val="both"/>
        <w:rPr>
          <w:rFonts w:ascii="Arial" w:hAnsi="Arial" w:cs="Arial"/>
          <w:sz w:val="22"/>
          <w:szCs w:val="22"/>
        </w:rPr>
      </w:pPr>
      <w:r w:rsidRPr="00E56CEE">
        <w:rPr>
          <w:rFonts w:ascii="Arial" w:hAnsi="Arial" w:cs="Arial"/>
          <w:b w:val="0"/>
          <w:sz w:val="22"/>
          <w:szCs w:val="22"/>
        </w:rPr>
        <w:t>Marketing</w:t>
      </w:r>
      <w:r w:rsidRPr="003B778B">
        <w:rPr>
          <w:rFonts w:ascii="Arial" w:hAnsi="Arial" w:cs="Arial"/>
          <w:sz w:val="22"/>
          <w:szCs w:val="22"/>
        </w:rPr>
        <w:t xml:space="preserve"> - </w:t>
      </w:r>
      <w:r w:rsidR="0056544C">
        <w:rPr>
          <w:rFonts w:ascii="Arial" w:hAnsi="Arial" w:cs="Arial"/>
          <w:b w:val="0"/>
          <w:sz w:val="22"/>
          <w:szCs w:val="22"/>
        </w:rPr>
        <w:t>t</w:t>
      </w:r>
      <w:r w:rsidRPr="003B778B">
        <w:rPr>
          <w:rFonts w:ascii="Arial" w:hAnsi="Arial" w:cs="Arial"/>
          <w:b w:val="0"/>
          <w:sz w:val="22"/>
          <w:szCs w:val="22"/>
        </w:rPr>
        <w:t>he Supplier must work with CCS in accordance with Framework Schedule 4 to develop marketing material which must include and not be limited to, the development of case studies and marketing literature.</w:t>
      </w:r>
    </w:p>
    <w:p w14:paraId="436E401D" w14:textId="2CD4367E" w:rsidR="00CC5DF3" w:rsidRDefault="00CC5DF3" w:rsidP="00DF1076">
      <w:pPr>
        <w:pStyle w:val="Heading2"/>
        <w:numPr>
          <w:ilvl w:val="1"/>
          <w:numId w:val="4"/>
        </w:numPr>
        <w:spacing w:before="200" w:after="0" w:line="240" w:lineRule="auto"/>
        <w:jc w:val="both"/>
        <w:rPr>
          <w:rFonts w:ascii="Arial" w:hAnsi="Arial" w:cs="Arial"/>
          <w:b w:val="0"/>
          <w:sz w:val="22"/>
          <w:szCs w:val="22"/>
        </w:rPr>
      </w:pPr>
      <w:r w:rsidRPr="00E56CEE">
        <w:rPr>
          <w:rFonts w:ascii="Arial" w:hAnsi="Arial" w:cs="Arial"/>
          <w:b w:val="0"/>
          <w:sz w:val="22"/>
          <w:szCs w:val="22"/>
        </w:rPr>
        <w:t xml:space="preserve">e-commerce </w:t>
      </w:r>
      <w:r w:rsidR="0056544C">
        <w:rPr>
          <w:rFonts w:ascii="Arial" w:hAnsi="Arial" w:cs="Arial"/>
          <w:b w:val="0"/>
          <w:sz w:val="22"/>
          <w:szCs w:val="22"/>
        </w:rPr>
        <w:t>s</w:t>
      </w:r>
      <w:r w:rsidRPr="00E56CEE">
        <w:rPr>
          <w:rFonts w:ascii="Arial" w:hAnsi="Arial" w:cs="Arial"/>
          <w:b w:val="0"/>
          <w:sz w:val="22"/>
          <w:szCs w:val="22"/>
        </w:rPr>
        <w:t>olutions</w:t>
      </w:r>
      <w:r w:rsidRPr="003B778B">
        <w:rPr>
          <w:rFonts w:ascii="Arial" w:hAnsi="Arial" w:cs="Arial"/>
          <w:sz w:val="22"/>
          <w:szCs w:val="22"/>
        </w:rPr>
        <w:t xml:space="preserve"> -</w:t>
      </w:r>
      <w:r w:rsidRPr="003B778B">
        <w:rPr>
          <w:rFonts w:ascii="Arial" w:hAnsi="Arial" w:cs="Arial"/>
          <w:b w:val="0"/>
          <w:sz w:val="22"/>
          <w:szCs w:val="22"/>
        </w:rPr>
        <w:t xml:space="preserve"> Buyers will have their own systems to enable e-payment, ordering and so forth. The Supplier must be able to interact with the Buyers’ e-commerce </w:t>
      </w:r>
      <w:r w:rsidR="00EC199C">
        <w:rPr>
          <w:rFonts w:ascii="Arial" w:hAnsi="Arial" w:cs="Arial"/>
          <w:b w:val="0"/>
          <w:sz w:val="22"/>
          <w:szCs w:val="22"/>
        </w:rPr>
        <w:t>s</w:t>
      </w:r>
      <w:r w:rsidR="00EC199C" w:rsidRPr="003B778B">
        <w:rPr>
          <w:rFonts w:ascii="Arial" w:hAnsi="Arial" w:cs="Arial"/>
          <w:b w:val="0"/>
          <w:sz w:val="22"/>
          <w:szCs w:val="22"/>
        </w:rPr>
        <w:t xml:space="preserve">ystems </w:t>
      </w:r>
      <w:r w:rsidRPr="003B778B">
        <w:rPr>
          <w:rFonts w:ascii="Arial" w:hAnsi="Arial" w:cs="Arial"/>
          <w:b w:val="0"/>
          <w:sz w:val="22"/>
          <w:szCs w:val="22"/>
        </w:rPr>
        <w:t xml:space="preserve">(for example </w:t>
      </w:r>
      <w:r w:rsidR="00EC199C">
        <w:rPr>
          <w:rFonts w:ascii="Arial" w:hAnsi="Arial" w:cs="Arial"/>
          <w:b w:val="0"/>
          <w:sz w:val="22"/>
          <w:szCs w:val="22"/>
        </w:rPr>
        <w:t>s</w:t>
      </w:r>
      <w:r w:rsidR="00EC199C" w:rsidRPr="003B778B">
        <w:rPr>
          <w:rFonts w:ascii="Arial" w:hAnsi="Arial" w:cs="Arial"/>
          <w:b w:val="0"/>
          <w:sz w:val="22"/>
          <w:szCs w:val="22"/>
        </w:rPr>
        <w:t xml:space="preserve">ystems </w:t>
      </w:r>
      <w:r w:rsidRPr="003B778B">
        <w:rPr>
          <w:rFonts w:ascii="Arial" w:hAnsi="Arial" w:cs="Arial"/>
          <w:b w:val="0"/>
          <w:sz w:val="22"/>
          <w:szCs w:val="22"/>
        </w:rPr>
        <w:t xml:space="preserve">such as SAP Ariba, Emptoris and other like </w:t>
      </w:r>
      <w:r w:rsidR="0092121A">
        <w:rPr>
          <w:rFonts w:ascii="Arial" w:hAnsi="Arial" w:cs="Arial"/>
          <w:b w:val="0"/>
          <w:sz w:val="22"/>
          <w:szCs w:val="22"/>
        </w:rPr>
        <w:t>s</w:t>
      </w:r>
      <w:r w:rsidRPr="003B778B">
        <w:rPr>
          <w:rFonts w:ascii="Arial" w:hAnsi="Arial" w:cs="Arial"/>
          <w:b w:val="0"/>
          <w:sz w:val="22"/>
          <w:szCs w:val="22"/>
        </w:rPr>
        <w:t xml:space="preserve">ystems). The </w:t>
      </w:r>
      <w:r w:rsidR="0092121A">
        <w:rPr>
          <w:rFonts w:ascii="Arial" w:hAnsi="Arial" w:cs="Arial"/>
          <w:b w:val="0"/>
          <w:sz w:val="22"/>
          <w:szCs w:val="22"/>
        </w:rPr>
        <w:t>S</w:t>
      </w:r>
      <w:r w:rsidRPr="003B778B">
        <w:rPr>
          <w:rFonts w:ascii="Arial" w:hAnsi="Arial" w:cs="Arial"/>
          <w:b w:val="0"/>
          <w:sz w:val="22"/>
          <w:szCs w:val="22"/>
        </w:rPr>
        <w:t>upplier must be willing to adapt its systems and processes, as required, to accommodate these requirements</w:t>
      </w:r>
      <w:r w:rsidR="00A107A4">
        <w:rPr>
          <w:rFonts w:ascii="Arial" w:hAnsi="Arial" w:cs="Arial"/>
          <w:b w:val="0"/>
          <w:sz w:val="22"/>
          <w:szCs w:val="22"/>
        </w:rPr>
        <w:t xml:space="preserve"> at its cost</w:t>
      </w:r>
      <w:r w:rsidRPr="003B778B">
        <w:rPr>
          <w:rFonts w:ascii="Arial" w:hAnsi="Arial" w:cs="Arial"/>
          <w:b w:val="0"/>
          <w:sz w:val="22"/>
          <w:szCs w:val="22"/>
        </w:rPr>
        <w:t>.</w:t>
      </w:r>
    </w:p>
    <w:p w14:paraId="48ADEF63" w14:textId="77777777" w:rsidR="00CF73BD" w:rsidRPr="00CF73BD" w:rsidRDefault="00CF73BD" w:rsidP="00CF73BD"/>
    <w:p w14:paraId="73446135" w14:textId="77777777" w:rsidR="00670974" w:rsidRPr="00670974" w:rsidRDefault="00670974" w:rsidP="00670974"/>
    <w:p w14:paraId="779E6FD3" w14:textId="77777777" w:rsidR="00CC5DF3" w:rsidRPr="003B778B" w:rsidRDefault="00CC5DF3" w:rsidP="00670974">
      <w:pPr>
        <w:pStyle w:val="Heading7"/>
      </w:pPr>
      <w:bookmarkStart w:id="30" w:name="_Toc4145068"/>
      <w:bookmarkStart w:id="31" w:name="_Toc4145433"/>
      <w:r w:rsidRPr="003B778B">
        <w:t>DELIVERABLES</w:t>
      </w:r>
      <w:bookmarkEnd w:id="30"/>
      <w:bookmarkEnd w:id="31"/>
    </w:p>
    <w:p w14:paraId="1434E2F2" w14:textId="77777777" w:rsidR="00CC5DF3" w:rsidRPr="003B778B" w:rsidRDefault="00CC5DF3" w:rsidP="00CC5DF3">
      <w:pPr>
        <w:rPr>
          <w:rFonts w:ascii="Arial" w:hAnsi="Arial" w:cs="Arial"/>
        </w:rPr>
      </w:pPr>
    </w:p>
    <w:p w14:paraId="4BF329F7" w14:textId="4EBB5485" w:rsidR="00CC5DF3" w:rsidRPr="003B778B" w:rsidRDefault="00CC5DF3" w:rsidP="00DF1076">
      <w:pPr>
        <w:pStyle w:val="Heading2"/>
        <w:numPr>
          <w:ilvl w:val="1"/>
          <w:numId w:val="4"/>
        </w:numPr>
        <w:spacing w:before="200" w:after="0" w:line="240" w:lineRule="auto"/>
        <w:jc w:val="both"/>
        <w:rPr>
          <w:rFonts w:ascii="Arial" w:hAnsi="Arial" w:cs="Arial"/>
          <w:b w:val="0"/>
          <w:sz w:val="22"/>
          <w:szCs w:val="22"/>
        </w:rPr>
      </w:pPr>
      <w:r w:rsidRPr="003B778B">
        <w:rPr>
          <w:rFonts w:ascii="Arial" w:hAnsi="Arial" w:cs="Arial"/>
          <w:sz w:val="22"/>
          <w:szCs w:val="22"/>
        </w:rPr>
        <w:t xml:space="preserve">Requirements for </w:t>
      </w:r>
      <w:r w:rsidR="001766B5">
        <w:rPr>
          <w:rFonts w:ascii="Arial" w:hAnsi="Arial" w:cs="Arial"/>
          <w:sz w:val="22"/>
          <w:szCs w:val="22"/>
        </w:rPr>
        <w:t>All Lots</w:t>
      </w:r>
    </w:p>
    <w:p w14:paraId="4A9DD095" w14:textId="77777777" w:rsidR="00CC5DF3" w:rsidRPr="003B778B" w:rsidRDefault="00CC5DF3" w:rsidP="00CC5DF3">
      <w:pPr>
        <w:rPr>
          <w:rFonts w:ascii="Arial" w:hAnsi="Arial" w:cs="Arial"/>
        </w:rPr>
      </w:pPr>
    </w:p>
    <w:p w14:paraId="2357B487" w14:textId="03A64F9B" w:rsidR="00CC5DF3" w:rsidRPr="003B778B" w:rsidRDefault="00CC5DF3" w:rsidP="00DF1076">
      <w:pPr>
        <w:pStyle w:val="ListParagraph"/>
        <w:numPr>
          <w:ilvl w:val="0"/>
          <w:numId w:val="13"/>
        </w:numPr>
        <w:rPr>
          <w:rFonts w:ascii="Arial" w:hAnsi="Arial" w:cs="Arial"/>
        </w:rPr>
      </w:pPr>
      <w:r w:rsidRPr="003B778B">
        <w:rPr>
          <w:rFonts w:ascii="Arial" w:eastAsia="Arial" w:hAnsi="Arial" w:cs="Arial"/>
        </w:rPr>
        <w:t xml:space="preserve">This paragraph sets out the Deliverables that are applicable to </w:t>
      </w:r>
      <w:r w:rsidR="003D09ED">
        <w:rPr>
          <w:rFonts w:ascii="Arial" w:eastAsia="Arial" w:hAnsi="Arial" w:cs="Arial"/>
        </w:rPr>
        <w:t>a</w:t>
      </w:r>
      <w:r w:rsidR="001766B5">
        <w:rPr>
          <w:rFonts w:ascii="Arial" w:eastAsia="Arial" w:hAnsi="Arial" w:cs="Arial"/>
        </w:rPr>
        <w:t>ll Lots</w:t>
      </w:r>
      <w:r w:rsidRPr="003B778B">
        <w:rPr>
          <w:rFonts w:ascii="Arial" w:eastAsia="Arial" w:hAnsi="Arial" w:cs="Arial"/>
        </w:rPr>
        <w:t xml:space="preserve"> of this Technology Products and Associated Services Framework. </w:t>
      </w:r>
    </w:p>
    <w:p w14:paraId="76B5750F" w14:textId="77777777" w:rsidR="00CC5DF3" w:rsidRPr="003B778B" w:rsidRDefault="00CC5DF3" w:rsidP="00CC5DF3">
      <w:pPr>
        <w:rPr>
          <w:rFonts w:ascii="Arial" w:hAnsi="Arial" w:cs="Arial"/>
        </w:rPr>
      </w:pPr>
    </w:p>
    <w:p w14:paraId="2A58AE5F" w14:textId="5DE827D2" w:rsidR="00CC5DF3" w:rsidRPr="003B778B" w:rsidRDefault="00CC5DF3"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t>Associated Services</w:t>
      </w:r>
    </w:p>
    <w:p w14:paraId="2E4C9B2D" w14:textId="77777777" w:rsidR="002B3619" w:rsidRPr="003B778B" w:rsidRDefault="002B3619" w:rsidP="002B3619">
      <w:pPr>
        <w:rPr>
          <w:rFonts w:ascii="Arial" w:hAnsi="Arial" w:cs="Arial"/>
        </w:rPr>
      </w:pPr>
    </w:p>
    <w:p w14:paraId="272637F9" w14:textId="1E48A642" w:rsidR="00CC5DF3" w:rsidRPr="003B778B" w:rsidRDefault="00CC5DF3" w:rsidP="003B778B">
      <w:pPr>
        <w:pStyle w:val="Heading5"/>
        <w:ind w:left="1701" w:firstLine="0"/>
      </w:pPr>
      <w:bookmarkStart w:id="32" w:name="_ckte3byb0hhr" w:colFirst="0" w:colLast="0"/>
      <w:bookmarkEnd w:id="32"/>
      <w:r w:rsidRPr="003B778B">
        <w:rPr>
          <w:color w:val="000000"/>
        </w:rPr>
        <w:t xml:space="preserve">Associated Services may extend beyond the scope of the </w:t>
      </w:r>
      <w:r w:rsidR="001766B5">
        <w:rPr>
          <w:color w:val="000000"/>
        </w:rPr>
        <w:t>Goods</w:t>
      </w:r>
      <w:r w:rsidR="001766B5" w:rsidRPr="003B778B">
        <w:rPr>
          <w:color w:val="000000"/>
        </w:rPr>
        <w:t xml:space="preserve"> </w:t>
      </w:r>
      <w:r w:rsidRPr="003B778B">
        <w:rPr>
          <w:color w:val="000000"/>
        </w:rPr>
        <w:t xml:space="preserve">purchased. </w:t>
      </w:r>
    </w:p>
    <w:p w14:paraId="003E0D8C" w14:textId="77777777" w:rsidR="00CC5DF3" w:rsidRPr="003B778B" w:rsidRDefault="00CC5DF3" w:rsidP="003B778B">
      <w:pPr>
        <w:pStyle w:val="Heading5"/>
        <w:rPr>
          <w:color w:val="000000"/>
        </w:rPr>
      </w:pPr>
      <w:r w:rsidRPr="003B778B">
        <w:rPr>
          <w:color w:val="000000"/>
        </w:rPr>
        <w:t>Associated Services include the items covered in the table below:</w:t>
      </w:r>
    </w:p>
    <w:p w14:paraId="679A6F47" w14:textId="77777777" w:rsidR="00CC5DF3" w:rsidRDefault="00CC5DF3" w:rsidP="00CC5DF3">
      <w:pPr>
        <w:ind w:left="360"/>
        <w:rPr>
          <w:rFonts w:ascii="Arial" w:hAnsi="Arial" w:cs="Arial"/>
        </w:rPr>
      </w:pPr>
    </w:p>
    <w:p w14:paraId="0C9E62A1" w14:textId="77777777" w:rsidR="00470010" w:rsidRPr="003B778B" w:rsidRDefault="00470010" w:rsidP="00CC5DF3">
      <w:pPr>
        <w:ind w:left="360"/>
        <w:rPr>
          <w:rFonts w:ascii="Arial" w:hAnsi="Arial" w:cs="Arial"/>
        </w:rPr>
      </w:pPr>
    </w:p>
    <w:tbl>
      <w:tblPr>
        <w:tblW w:w="75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00"/>
        <w:gridCol w:w="2190"/>
        <w:gridCol w:w="2685"/>
      </w:tblGrid>
      <w:tr w:rsidR="00CC5DF3" w:rsidRPr="003B778B" w14:paraId="6E1EDE07" w14:textId="77777777" w:rsidTr="001152FC">
        <w:trPr>
          <w:jc w:val="center"/>
        </w:trPr>
        <w:tc>
          <w:tcPr>
            <w:tcW w:w="2700" w:type="dxa"/>
            <w:shd w:val="clear" w:color="auto" w:fill="CCCCCC"/>
            <w:tcMar>
              <w:top w:w="100" w:type="dxa"/>
              <w:left w:w="100" w:type="dxa"/>
              <w:bottom w:w="100" w:type="dxa"/>
              <w:right w:w="100" w:type="dxa"/>
            </w:tcMar>
          </w:tcPr>
          <w:p w14:paraId="2AABD235" w14:textId="77777777" w:rsidR="00CC5DF3" w:rsidRPr="003B778B" w:rsidRDefault="00CC5DF3" w:rsidP="00CC5DF3">
            <w:pPr>
              <w:widowControl w:val="0"/>
              <w:pBdr>
                <w:top w:val="nil"/>
                <w:left w:val="nil"/>
                <w:bottom w:val="nil"/>
                <w:right w:val="nil"/>
                <w:between w:val="nil"/>
              </w:pBdr>
              <w:jc w:val="center"/>
              <w:rPr>
                <w:rFonts w:ascii="Arial" w:hAnsi="Arial" w:cs="Arial"/>
                <w:b/>
              </w:rPr>
            </w:pPr>
            <w:r w:rsidRPr="003B778B">
              <w:rPr>
                <w:rFonts w:ascii="Arial" w:eastAsia="Arial" w:hAnsi="Arial" w:cs="Arial"/>
                <w:b/>
              </w:rPr>
              <w:lastRenderedPageBreak/>
              <w:t>Service</w:t>
            </w:r>
          </w:p>
        </w:tc>
        <w:tc>
          <w:tcPr>
            <w:tcW w:w="2190" w:type="dxa"/>
            <w:shd w:val="clear" w:color="auto" w:fill="CCCCCC"/>
            <w:tcMar>
              <w:top w:w="100" w:type="dxa"/>
              <w:left w:w="100" w:type="dxa"/>
              <w:bottom w:w="100" w:type="dxa"/>
              <w:right w:w="100" w:type="dxa"/>
            </w:tcMar>
          </w:tcPr>
          <w:p w14:paraId="1CAC1432" w14:textId="77777777" w:rsidR="00CC5DF3" w:rsidRPr="003B778B" w:rsidRDefault="00CC5DF3" w:rsidP="00CC5DF3">
            <w:pPr>
              <w:widowControl w:val="0"/>
              <w:pBdr>
                <w:top w:val="nil"/>
                <w:left w:val="nil"/>
                <w:bottom w:val="nil"/>
                <w:right w:val="nil"/>
                <w:between w:val="nil"/>
              </w:pBdr>
              <w:rPr>
                <w:rFonts w:ascii="Arial" w:hAnsi="Arial" w:cs="Arial"/>
                <w:b/>
              </w:rPr>
            </w:pPr>
            <w:r w:rsidRPr="003B778B">
              <w:rPr>
                <w:rFonts w:ascii="Arial" w:eastAsia="Arial" w:hAnsi="Arial" w:cs="Arial"/>
                <w:b/>
              </w:rPr>
              <w:t xml:space="preserve">Mandatory Lots </w:t>
            </w:r>
          </w:p>
        </w:tc>
        <w:tc>
          <w:tcPr>
            <w:tcW w:w="2685" w:type="dxa"/>
            <w:shd w:val="clear" w:color="auto" w:fill="CCCCCC"/>
            <w:tcMar>
              <w:top w:w="100" w:type="dxa"/>
              <w:left w:w="100" w:type="dxa"/>
              <w:bottom w:w="100" w:type="dxa"/>
              <w:right w:w="100" w:type="dxa"/>
            </w:tcMar>
          </w:tcPr>
          <w:p w14:paraId="108F8CF2" w14:textId="77777777" w:rsidR="00CC5DF3" w:rsidRPr="003B778B" w:rsidRDefault="00CC5DF3" w:rsidP="00CC5DF3">
            <w:pPr>
              <w:widowControl w:val="0"/>
              <w:pBdr>
                <w:top w:val="nil"/>
                <w:left w:val="nil"/>
                <w:bottom w:val="nil"/>
                <w:right w:val="nil"/>
                <w:between w:val="nil"/>
              </w:pBdr>
              <w:rPr>
                <w:rFonts w:ascii="Arial" w:hAnsi="Arial" w:cs="Arial"/>
                <w:b/>
              </w:rPr>
            </w:pPr>
            <w:r w:rsidRPr="003B778B">
              <w:rPr>
                <w:rFonts w:ascii="Arial" w:eastAsia="Arial" w:hAnsi="Arial" w:cs="Arial"/>
                <w:b/>
              </w:rPr>
              <w:t>Optional Lots</w:t>
            </w:r>
          </w:p>
        </w:tc>
      </w:tr>
      <w:tr w:rsidR="00CC5DF3" w:rsidRPr="003B778B" w14:paraId="1A4395BD" w14:textId="77777777" w:rsidTr="001152FC">
        <w:trPr>
          <w:jc w:val="center"/>
        </w:trPr>
        <w:tc>
          <w:tcPr>
            <w:tcW w:w="2700" w:type="dxa"/>
            <w:shd w:val="clear" w:color="auto" w:fill="auto"/>
            <w:tcMar>
              <w:top w:w="100" w:type="dxa"/>
              <w:left w:w="100" w:type="dxa"/>
              <w:bottom w:w="100" w:type="dxa"/>
              <w:right w:w="100" w:type="dxa"/>
            </w:tcMar>
          </w:tcPr>
          <w:p w14:paraId="3138A2A3"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End User Support</w:t>
            </w:r>
          </w:p>
        </w:tc>
        <w:tc>
          <w:tcPr>
            <w:tcW w:w="2190" w:type="dxa"/>
            <w:shd w:val="clear" w:color="auto" w:fill="auto"/>
            <w:tcMar>
              <w:top w:w="100" w:type="dxa"/>
              <w:left w:w="100" w:type="dxa"/>
              <w:bottom w:w="100" w:type="dxa"/>
              <w:right w:w="100" w:type="dxa"/>
            </w:tcMar>
          </w:tcPr>
          <w:p w14:paraId="64C416DD"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All Lots</w:t>
            </w:r>
          </w:p>
        </w:tc>
        <w:tc>
          <w:tcPr>
            <w:tcW w:w="2685" w:type="dxa"/>
            <w:shd w:val="clear" w:color="auto" w:fill="auto"/>
            <w:tcMar>
              <w:top w:w="100" w:type="dxa"/>
              <w:left w:w="100" w:type="dxa"/>
              <w:bottom w:w="100" w:type="dxa"/>
              <w:right w:w="100" w:type="dxa"/>
            </w:tcMar>
          </w:tcPr>
          <w:p w14:paraId="51ADF958"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4F158D9B" w14:textId="77777777" w:rsidTr="001152FC">
        <w:trPr>
          <w:jc w:val="center"/>
        </w:trPr>
        <w:tc>
          <w:tcPr>
            <w:tcW w:w="2700" w:type="dxa"/>
            <w:shd w:val="clear" w:color="auto" w:fill="auto"/>
            <w:tcMar>
              <w:top w:w="100" w:type="dxa"/>
              <w:left w:w="100" w:type="dxa"/>
              <w:bottom w:w="100" w:type="dxa"/>
              <w:right w:w="100" w:type="dxa"/>
            </w:tcMar>
          </w:tcPr>
          <w:p w14:paraId="2DD4354C"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Service Desk</w:t>
            </w:r>
          </w:p>
        </w:tc>
        <w:tc>
          <w:tcPr>
            <w:tcW w:w="2190" w:type="dxa"/>
            <w:shd w:val="clear" w:color="auto" w:fill="auto"/>
            <w:tcMar>
              <w:top w:w="100" w:type="dxa"/>
              <w:left w:w="100" w:type="dxa"/>
              <w:bottom w:w="100" w:type="dxa"/>
              <w:right w:w="100" w:type="dxa"/>
            </w:tcMar>
          </w:tcPr>
          <w:p w14:paraId="410D82F2"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All Lots</w:t>
            </w:r>
          </w:p>
        </w:tc>
        <w:tc>
          <w:tcPr>
            <w:tcW w:w="2685" w:type="dxa"/>
            <w:shd w:val="clear" w:color="auto" w:fill="auto"/>
            <w:tcMar>
              <w:top w:w="100" w:type="dxa"/>
              <w:left w:w="100" w:type="dxa"/>
              <w:bottom w:w="100" w:type="dxa"/>
              <w:right w:w="100" w:type="dxa"/>
            </w:tcMar>
          </w:tcPr>
          <w:p w14:paraId="3E654BB1"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2B7DDABF" w14:textId="77777777" w:rsidTr="001152FC">
        <w:trPr>
          <w:jc w:val="center"/>
        </w:trPr>
        <w:tc>
          <w:tcPr>
            <w:tcW w:w="2700" w:type="dxa"/>
            <w:shd w:val="clear" w:color="auto" w:fill="auto"/>
            <w:tcMar>
              <w:top w:w="100" w:type="dxa"/>
              <w:left w:w="100" w:type="dxa"/>
              <w:bottom w:w="100" w:type="dxa"/>
              <w:right w:w="100" w:type="dxa"/>
            </w:tcMar>
          </w:tcPr>
          <w:p w14:paraId="08E65804" w14:textId="77777777" w:rsidR="00CC5DF3" w:rsidRPr="003B778B" w:rsidRDefault="00CC5DF3" w:rsidP="00CC5DF3">
            <w:pPr>
              <w:widowControl w:val="0"/>
              <w:rPr>
                <w:rFonts w:ascii="Arial" w:hAnsi="Arial" w:cs="Arial"/>
              </w:rPr>
            </w:pPr>
            <w:r w:rsidRPr="003B778B">
              <w:rPr>
                <w:rFonts w:ascii="Arial" w:hAnsi="Arial" w:cs="Arial"/>
              </w:rPr>
              <w:t>Integration</w:t>
            </w:r>
          </w:p>
        </w:tc>
        <w:tc>
          <w:tcPr>
            <w:tcW w:w="2190" w:type="dxa"/>
            <w:shd w:val="clear" w:color="auto" w:fill="auto"/>
            <w:tcMar>
              <w:top w:w="100" w:type="dxa"/>
              <w:left w:w="100" w:type="dxa"/>
              <w:bottom w:w="100" w:type="dxa"/>
              <w:right w:w="100" w:type="dxa"/>
            </w:tcMar>
          </w:tcPr>
          <w:p w14:paraId="07CB49BA" w14:textId="77777777" w:rsidR="00CC5DF3" w:rsidRPr="003B778B" w:rsidRDefault="00CC5DF3" w:rsidP="00CC5DF3">
            <w:pPr>
              <w:widowControl w:val="0"/>
              <w:rPr>
                <w:rFonts w:ascii="Arial" w:hAnsi="Arial" w:cs="Arial"/>
              </w:rPr>
            </w:pPr>
            <w:r w:rsidRPr="003B778B">
              <w:rPr>
                <w:rFonts w:ascii="Arial" w:hAnsi="Arial" w:cs="Arial"/>
              </w:rPr>
              <w:t>All Lots</w:t>
            </w:r>
          </w:p>
        </w:tc>
        <w:tc>
          <w:tcPr>
            <w:tcW w:w="2685" w:type="dxa"/>
            <w:shd w:val="clear" w:color="auto" w:fill="auto"/>
            <w:tcMar>
              <w:top w:w="100" w:type="dxa"/>
              <w:left w:w="100" w:type="dxa"/>
              <w:bottom w:w="100" w:type="dxa"/>
              <w:right w:w="100" w:type="dxa"/>
            </w:tcMar>
          </w:tcPr>
          <w:p w14:paraId="1CD827DC" w14:textId="77777777" w:rsidR="00CC5DF3" w:rsidRPr="003B778B" w:rsidRDefault="00CC5DF3" w:rsidP="00CC5DF3">
            <w:pPr>
              <w:widowControl w:val="0"/>
              <w:rPr>
                <w:rFonts w:ascii="Arial" w:hAnsi="Arial" w:cs="Arial"/>
              </w:rPr>
            </w:pPr>
          </w:p>
        </w:tc>
      </w:tr>
      <w:tr w:rsidR="00CC5DF3" w:rsidRPr="003B778B" w14:paraId="53842D5F" w14:textId="77777777" w:rsidTr="001152FC">
        <w:trPr>
          <w:jc w:val="center"/>
        </w:trPr>
        <w:tc>
          <w:tcPr>
            <w:tcW w:w="2700" w:type="dxa"/>
            <w:shd w:val="clear" w:color="auto" w:fill="auto"/>
            <w:tcMar>
              <w:top w:w="100" w:type="dxa"/>
              <w:left w:w="100" w:type="dxa"/>
              <w:bottom w:w="100" w:type="dxa"/>
              <w:right w:w="100" w:type="dxa"/>
            </w:tcMar>
          </w:tcPr>
          <w:p w14:paraId="163D913A"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Systems Installation</w:t>
            </w:r>
          </w:p>
        </w:tc>
        <w:tc>
          <w:tcPr>
            <w:tcW w:w="2190" w:type="dxa"/>
            <w:shd w:val="clear" w:color="auto" w:fill="auto"/>
            <w:tcMar>
              <w:top w:w="100" w:type="dxa"/>
              <w:left w:w="100" w:type="dxa"/>
              <w:bottom w:w="100" w:type="dxa"/>
              <w:right w:w="100" w:type="dxa"/>
            </w:tcMar>
          </w:tcPr>
          <w:p w14:paraId="52F92E9E"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All Lots</w:t>
            </w:r>
          </w:p>
        </w:tc>
        <w:tc>
          <w:tcPr>
            <w:tcW w:w="2685" w:type="dxa"/>
            <w:shd w:val="clear" w:color="auto" w:fill="auto"/>
            <w:tcMar>
              <w:top w:w="100" w:type="dxa"/>
              <w:left w:w="100" w:type="dxa"/>
              <w:bottom w:w="100" w:type="dxa"/>
              <w:right w:w="100" w:type="dxa"/>
            </w:tcMar>
          </w:tcPr>
          <w:p w14:paraId="3C7E475A"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5D96BAD8" w14:textId="77777777" w:rsidTr="001152FC">
        <w:trPr>
          <w:jc w:val="center"/>
        </w:trPr>
        <w:tc>
          <w:tcPr>
            <w:tcW w:w="2700" w:type="dxa"/>
            <w:shd w:val="clear" w:color="auto" w:fill="auto"/>
            <w:tcMar>
              <w:top w:w="100" w:type="dxa"/>
              <w:left w:w="100" w:type="dxa"/>
              <w:bottom w:w="100" w:type="dxa"/>
              <w:right w:w="100" w:type="dxa"/>
            </w:tcMar>
          </w:tcPr>
          <w:p w14:paraId="10CD8203"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Project Management</w:t>
            </w:r>
          </w:p>
        </w:tc>
        <w:tc>
          <w:tcPr>
            <w:tcW w:w="2190" w:type="dxa"/>
            <w:shd w:val="clear" w:color="auto" w:fill="auto"/>
            <w:tcMar>
              <w:top w:w="100" w:type="dxa"/>
              <w:left w:w="100" w:type="dxa"/>
              <w:bottom w:w="100" w:type="dxa"/>
              <w:right w:w="100" w:type="dxa"/>
            </w:tcMar>
          </w:tcPr>
          <w:p w14:paraId="3701612A"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All Lots</w:t>
            </w:r>
          </w:p>
        </w:tc>
        <w:tc>
          <w:tcPr>
            <w:tcW w:w="2685" w:type="dxa"/>
            <w:shd w:val="clear" w:color="auto" w:fill="auto"/>
            <w:tcMar>
              <w:top w:w="100" w:type="dxa"/>
              <w:left w:w="100" w:type="dxa"/>
              <w:bottom w:w="100" w:type="dxa"/>
              <w:right w:w="100" w:type="dxa"/>
            </w:tcMar>
          </w:tcPr>
          <w:p w14:paraId="4AF96B50"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39692783" w14:textId="77777777" w:rsidTr="001152FC">
        <w:trPr>
          <w:jc w:val="center"/>
        </w:trPr>
        <w:tc>
          <w:tcPr>
            <w:tcW w:w="2700" w:type="dxa"/>
            <w:shd w:val="clear" w:color="auto" w:fill="auto"/>
            <w:tcMar>
              <w:top w:w="100" w:type="dxa"/>
              <w:left w:w="100" w:type="dxa"/>
              <w:bottom w:w="100" w:type="dxa"/>
              <w:right w:w="100" w:type="dxa"/>
            </w:tcMar>
          </w:tcPr>
          <w:p w14:paraId="7A8AE80D" w14:textId="77777777" w:rsidR="00CC5DF3" w:rsidRPr="003B778B" w:rsidRDefault="00CC5DF3" w:rsidP="00CC5DF3">
            <w:pPr>
              <w:widowControl w:val="0"/>
              <w:rPr>
                <w:rFonts w:ascii="Arial" w:hAnsi="Arial" w:cs="Arial"/>
              </w:rPr>
            </w:pPr>
            <w:r w:rsidRPr="003B778B">
              <w:rPr>
                <w:rFonts w:ascii="Arial" w:hAnsi="Arial" w:cs="Arial"/>
              </w:rPr>
              <w:t>Training</w:t>
            </w:r>
          </w:p>
        </w:tc>
        <w:tc>
          <w:tcPr>
            <w:tcW w:w="2190" w:type="dxa"/>
            <w:shd w:val="clear" w:color="auto" w:fill="auto"/>
            <w:tcMar>
              <w:top w:w="100" w:type="dxa"/>
              <w:left w:w="100" w:type="dxa"/>
              <w:bottom w:w="100" w:type="dxa"/>
              <w:right w:w="100" w:type="dxa"/>
            </w:tcMar>
          </w:tcPr>
          <w:p w14:paraId="3DF53707" w14:textId="77777777" w:rsidR="00CC5DF3" w:rsidRPr="003B778B" w:rsidRDefault="00CC5DF3" w:rsidP="00CC5DF3">
            <w:pPr>
              <w:widowControl w:val="0"/>
              <w:rPr>
                <w:rFonts w:ascii="Arial" w:hAnsi="Arial" w:cs="Arial"/>
              </w:rPr>
            </w:pPr>
            <w:r w:rsidRPr="003B778B">
              <w:rPr>
                <w:rFonts w:ascii="Arial" w:hAnsi="Arial" w:cs="Arial"/>
              </w:rPr>
              <w:t>All Lots</w:t>
            </w:r>
          </w:p>
        </w:tc>
        <w:tc>
          <w:tcPr>
            <w:tcW w:w="2685" w:type="dxa"/>
            <w:shd w:val="clear" w:color="auto" w:fill="auto"/>
            <w:tcMar>
              <w:top w:w="100" w:type="dxa"/>
              <w:left w:w="100" w:type="dxa"/>
              <w:bottom w:w="100" w:type="dxa"/>
              <w:right w:w="100" w:type="dxa"/>
            </w:tcMar>
          </w:tcPr>
          <w:p w14:paraId="034CEE93"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786790B2" w14:textId="77777777" w:rsidTr="001152FC">
        <w:trPr>
          <w:jc w:val="center"/>
        </w:trPr>
        <w:tc>
          <w:tcPr>
            <w:tcW w:w="2700" w:type="dxa"/>
            <w:shd w:val="clear" w:color="auto" w:fill="auto"/>
            <w:tcMar>
              <w:top w:w="100" w:type="dxa"/>
              <w:left w:w="100" w:type="dxa"/>
              <w:bottom w:w="100" w:type="dxa"/>
              <w:right w:w="100" w:type="dxa"/>
            </w:tcMar>
          </w:tcPr>
          <w:p w14:paraId="121DA995" w14:textId="77777777" w:rsidR="00CC5DF3" w:rsidRPr="003B778B" w:rsidRDefault="00CC5DF3" w:rsidP="00CC5DF3">
            <w:pPr>
              <w:widowControl w:val="0"/>
              <w:rPr>
                <w:rFonts w:ascii="Arial" w:hAnsi="Arial" w:cs="Arial"/>
              </w:rPr>
            </w:pPr>
            <w:r w:rsidRPr="003B778B">
              <w:rPr>
                <w:rFonts w:ascii="Arial" w:hAnsi="Arial" w:cs="Arial"/>
              </w:rPr>
              <w:t>Leasing (Hire of Goods)</w:t>
            </w:r>
          </w:p>
        </w:tc>
        <w:tc>
          <w:tcPr>
            <w:tcW w:w="2190" w:type="dxa"/>
            <w:shd w:val="clear" w:color="auto" w:fill="auto"/>
            <w:tcMar>
              <w:top w:w="100" w:type="dxa"/>
              <w:left w:w="100" w:type="dxa"/>
              <w:bottom w:w="100" w:type="dxa"/>
              <w:right w:w="100" w:type="dxa"/>
            </w:tcMar>
          </w:tcPr>
          <w:p w14:paraId="16FF6D35" w14:textId="77777777" w:rsidR="00CC5DF3" w:rsidRPr="003B778B" w:rsidRDefault="00CC5DF3" w:rsidP="00CC5DF3">
            <w:pPr>
              <w:widowControl w:val="0"/>
              <w:rPr>
                <w:rFonts w:ascii="Arial" w:hAnsi="Arial" w:cs="Arial"/>
              </w:rPr>
            </w:pPr>
            <w:r w:rsidRPr="003B778B">
              <w:rPr>
                <w:rFonts w:ascii="Arial" w:hAnsi="Arial" w:cs="Arial"/>
              </w:rPr>
              <w:t>All Lots</w:t>
            </w:r>
          </w:p>
        </w:tc>
        <w:tc>
          <w:tcPr>
            <w:tcW w:w="2685" w:type="dxa"/>
            <w:shd w:val="clear" w:color="auto" w:fill="auto"/>
            <w:tcMar>
              <w:top w:w="100" w:type="dxa"/>
              <w:left w:w="100" w:type="dxa"/>
              <w:bottom w:w="100" w:type="dxa"/>
              <w:right w:w="100" w:type="dxa"/>
            </w:tcMar>
          </w:tcPr>
          <w:p w14:paraId="600D46F2" w14:textId="77777777" w:rsidR="00CC5DF3" w:rsidRPr="003B778B" w:rsidRDefault="00CC5DF3" w:rsidP="00CC5DF3">
            <w:pPr>
              <w:widowControl w:val="0"/>
              <w:pBdr>
                <w:top w:val="nil"/>
                <w:left w:val="nil"/>
                <w:bottom w:val="nil"/>
                <w:right w:val="nil"/>
                <w:between w:val="nil"/>
              </w:pBdr>
              <w:rPr>
                <w:rFonts w:ascii="Arial" w:hAnsi="Arial" w:cs="Arial"/>
              </w:rPr>
            </w:pPr>
          </w:p>
        </w:tc>
      </w:tr>
      <w:tr w:rsidR="00CC5DF3" w:rsidRPr="003B778B" w14:paraId="3C2F949E" w14:textId="77777777" w:rsidTr="001152FC">
        <w:trPr>
          <w:jc w:val="center"/>
        </w:trPr>
        <w:tc>
          <w:tcPr>
            <w:tcW w:w="2700" w:type="dxa"/>
            <w:shd w:val="clear" w:color="auto" w:fill="auto"/>
            <w:tcMar>
              <w:top w:w="100" w:type="dxa"/>
              <w:left w:w="100" w:type="dxa"/>
              <w:bottom w:w="100" w:type="dxa"/>
              <w:right w:w="100" w:type="dxa"/>
            </w:tcMar>
          </w:tcPr>
          <w:p w14:paraId="3826F440"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Security Management</w:t>
            </w:r>
          </w:p>
        </w:tc>
        <w:tc>
          <w:tcPr>
            <w:tcW w:w="2190" w:type="dxa"/>
            <w:shd w:val="clear" w:color="auto" w:fill="auto"/>
            <w:tcMar>
              <w:top w:w="100" w:type="dxa"/>
              <w:left w:w="100" w:type="dxa"/>
              <w:bottom w:w="100" w:type="dxa"/>
              <w:right w:w="100" w:type="dxa"/>
            </w:tcMar>
          </w:tcPr>
          <w:p w14:paraId="49751131"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hAnsi="Arial" w:cs="Arial"/>
              </w:rPr>
              <w:t xml:space="preserve">Lot </w:t>
            </w:r>
            <w:r w:rsidRPr="003B778B">
              <w:rPr>
                <w:rFonts w:ascii="Arial" w:eastAsia="Arial" w:hAnsi="Arial" w:cs="Arial"/>
              </w:rPr>
              <w:t>1 and Lot 4</w:t>
            </w:r>
          </w:p>
        </w:tc>
        <w:tc>
          <w:tcPr>
            <w:tcW w:w="2685" w:type="dxa"/>
            <w:shd w:val="clear" w:color="auto" w:fill="auto"/>
            <w:tcMar>
              <w:top w:w="100" w:type="dxa"/>
              <w:left w:w="100" w:type="dxa"/>
              <w:bottom w:w="100" w:type="dxa"/>
              <w:right w:w="100" w:type="dxa"/>
            </w:tcMar>
          </w:tcPr>
          <w:p w14:paraId="2B216BC1"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hAnsi="Arial" w:cs="Arial"/>
              </w:rPr>
              <w:t xml:space="preserve">Lot </w:t>
            </w:r>
            <w:r w:rsidRPr="003B778B">
              <w:rPr>
                <w:rFonts w:ascii="Arial" w:eastAsia="Arial" w:hAnsi="Arial" w:cs="Arial"/>
              </w:rPr>
              <w:t>2 and Lot 3</w:t>
            </w:r>
          </w:p>
        </w:tc>
      </w:tr>
      <w:tr w:rsidR="00CC5DF3" w:rsidRPr="003B778B" w14:paraId="4220BF76" w14:textId="77777777" w:rsidTr="001152FC">
        <w:trPr>
          <w:jc w:val="center"/>
        </w:trPr>
        <w:tc>
          <w:tcPr>
            <w:tcW w:w="2700" w:type="dxa"/>
            <w:shd w:val="clear" w:color="auto" w:fill="auto"/>
            <w:tcMar>
              <w:top w:w="100" w:type="dxa"/>
              <w:left w:w="100" w:type="dxa"/>
              <w:bottom w:w="100" w:type="dxa"/>
              <w:right w:w="100" w:type="dxa"/>
            </w:tcMar>
          </w:tcPr>
          <w:p w14:paraId="08655282"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Hardware Asset Management</w:t>
            </w:r>
          </w:p>
        </w:tc>
        <w:tc>
          <w:tcPr>
            <w:tcW w:w="2190" w:type="dxa"/>
            <w:shd w:val="clear" w:color="auto" w:fill="auto"/>
            <w:tcMar>
              <w:top w:w="100" w:type="dxa"/>
              <w:left w:w="100" w:type="dxa"/>
              <w:bottom w:w="100" w:type="dxa"/>
              <w:right w:w="100" w:type="dxa"/>
            </w:tcMar>
          </w:tcPr>
          <w:p w14:paraId="321B084A"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hAnsi="Arial" w:cs="Arial"/>
              </w:rPr>
              <w:t xml:space="preserve">Lot </w:t>
            </w:r>
            <w:r w:rsidRPr="003B778B">
              <w:rPr>
                <w:rFonts w:ascii="Arial" w:eastAsia="Arial" w:hAnsi="Arial" w:cs="Arial"/>
              </w:rPr>
              <w:t>1 and Lot 2</w:t>
            </w:r>
          </w:p>
        </w:tc>
        <w:tc>
          <w:tcPr>
            <w:tcW w:w="2685" w:type="dxa"/>
            <w:shd w:val="clear" w:color="auto" w:fill="auto"/>
            <w:tcMar>
              <w:top w:w="100" w:type="dxa"/>
              <w:left w:w="100" w:type="dxa"/>
              <w:bottom w:w="100" w:type="dxa"/>
              <w:right w:w="100" w:type="dxa"/>
            </w:tcMar>
          </w:tcPr>
          <w:p w14:paraId="5219C829" w14:textId="77777777" w:rsidR="00CC5DF3" w:rsidRPr="003B778B" w:rsidRDefault="00CC5DF3" w:rsidP="00CC5DF3">
            <w:pPr>
              <w:widowControl w:val="0"/>
              <w:rPr>
                <w:rFonts w:ascii="Arial" w:hAnsi="Arial" w:cs="Arial"/>
              </w:rPr>
            </w:pPr>
            <w:r w:rsidRPr="003B778B">
              <w:rPr>
                <w:rFonts w:ascii="Arial" w:hAnsi="Arial" w:cs="Arial"/>
              </w:rPr>
              <w:t xml:space="preserve">Lot </w:t>
            </w:r>
            <w:r w:rsidRPr="003B778B">
              <w:rPr>
                <w:rFonts w:ascii="Arial" w:eastAsia="Arial" w:hAnsi="Arial" w:cs="Arial"/>
              </w:rPr>
              <w:t>4</w:t>
            </w:r>
          </w:p>
        </w:tc>
      </w:tr>
      <w:tr w:rsidR="00CC5DF3" w:rsidRPr="003B778B" w14:paraId="20EA91D3" w14:textId="77777777" w:rsidTr="001152FC">
        <w:trPr>
          <w:jc w:val="center"/>
        </w:trPr>
        <w:tc>
          <w:tcPr>
            <w:tcW w:w="2700" w:type="dxa"/>
            <w:shd w:val="clear" w:color="auto" w:fill="auto"/>
            <w:tcMar>
              <w:top w:w="100" w:type="dxa"/>
              <w:left w:w="100" w:type="dxa"/>
              <w:bottom w:w="100" w:type="dxa"/>
              <w:right w:w="100" w:type="dxa"/>
            </w:tcMar>
          </w:tcPr>
          <w:p w14:paraId="7D5DE14A"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Software Asset Management</w:t>
            </w:r>
          </w:p>
        </w:tc>
        <w:tc>
          <w:tcPr>
            <w:tcW w:w="2190" w:type="dxa"/>
            <w:shd w:val="clear" w:color="auto" w:fill="auto"/>
            <w:tcMar>
              <w:top w:w="100" w:type="dxa"/>
              <w:left w:w="100" w:type="dxa"/>
              <w:bottom w:w="100" w:type="dxa"/>
              <w:right w:w="100" w:type="dxa"/>
            </w:tcMar>
          </w:tcPr>
          <w:p w14:paraId="1598C268"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hAnsi="Arial" w:cs="Arial"/>
              </w:rPr>
              <w:t xml:space="preserve">Lot </w:t>
            </w:r>
            <w:r w:rsidRPr="003B778B">
              <w:rPr>
                <w:rFonts w:ascii="Arial" w:eastAsia="Arial" w:hAnsi="Arial" w:cs="Arial"/>
              </w:rPr>
              <w:t xml:space="preserve">1 and </w:t>
            </w:r>
            <w:r w:rsidRPr="003B778B">
              <w:rPr>
                <w:rFonts w:ascii="Arial" w:hAnsi="Arial" w:cs="Arial"/>
              </w:rPr>
              <w:t>Lot</w:t>
            </w:r>
            <w:r w:rsidRPr="003B778B">
              <w:rPr>
                <w:rFonts w:ascii="Arial" w:eastAsia="Arial" w:hAnsi="Arial" w:cs="Arial"/>
              </w:rPr>
              <w:t xml:space="preserve"> 3</w:t>
            </w:r>
          </w:p>
        </w:tc>
        <w:tc>
          <w:tcPr>
            <w:tcW w:w="2685" w:type="dxa"/>
            <w:shd w:val="clear" w:color="auto" w:fill="auto"/>
            <w:tcMar>
              <w:top w:w="100" w:type="dxa"/>
              <w:left w:w="100" w:type="dxa"/>
              <w:bottom w:w="100" w:type="dxa"/>
              <w:right w:w="100" w:type="dxa"/>
            </w:tcMar>
          </w:tcPr>
          <w:p w14:paraId="2066C043" w14:textId="77777777" w:rsidR="00CC5DF3" w:rsidRPr="003B778B" w:rsidRDefault="00CC5DF3" w:rsidP="00CC5DF3">
            <w:pPr>
              <w:widowControl w:val="0"/>
              <w:rPr>
                <w:rFonts w:ascii="Arial" w:hAnsi="Arial" w:cs="Arial"/>
              </w:rPr>
            </w:pPr>
            <w:r w:rsidRPr="003B778B">
              <w:rPr>
                <w:rFonts w:ascii="Arial" w:hAnsi="Arial" w:cs="Arial"/>
              </w:rPr>
              <w:t xml:space="preserve">Lot </w:t>
            </w:r>
            <w:r w:rsidRPr="003B778B">
              <w:rPr>
                <w:rFonts w:ascii="Arial" w:eastAsia="Arial" w:hAnsi="Arial" w:cs="Arial"/>
              </w:rPr>
              <w:t>4</w:t>
            </w:r>
          </w:p>
        </w:tc>
      </w:tr>
      <w:tr w:rsidR="00CC5DF3" w:rsidRPr="003B778B" w14:paraId="7CC4BCD8" w14:textId="77777777" w:rsidTr="001152FC">
        <w:trPr>
          <w:jc w:val="center"/>
        </w:trPr>
        <w:tc>
          <w:tcPr>
            <w:tcW w:w="2700" w:type="dxa"/>
            <w:shd w:val="clear" w:color="auto" w:fill="auto"/>
            <w:tcMar>
              <w:top w:w="100" w:type="dxa"/>
              <w:left w:w="100" w:type="dxa"/>
              <w:bottom w:w="100" w:type="dxa"/>
              <w:right w:w="100" w:type="dxa"/>
            </w:tcMar>
          </w:tcPr>
          <w:p w14:paraId="61E90A11" w14:textId="77777777" w:rsidR="00CC5DF3" w:rsidRPr="003B778B" w:rsidRDefault="00CC5DF3" w:rsidP="00CC5DF3">
            <w:pPr>
              <w:widowControl w:val="0"/>
              <w:rPr>
                <w:rFonts w:ascii="Arial" w:hAnsi="Arial" w:cs="Arial"/>
              </w:rPr>
            </w:pPr>
            <w:r w:rsidRPr="003B778B">
              <w:rPr>
                <w:rFonts w:ascii="Arial" w:hAnsi="Arial" w:cs="Arial"/>
              </w:rPr>
              <w:t>Network Infrastructure Management Services</w:t>
            </w:r>
          </w:p>
        </w:tc>
        <w:tc>
          <w:tcPr>
            <w:tcW w:w="2190" w:type="dxa"/>
            <w:shd w:val="clear" w:color="auto" w:fill="auto"/>
            <w:tcMar>
              <w:top w:w="100" w:type="dxa"/>
              <w:left w:w="100" w:type="dxa"/>
              <w:bottom w:w="100" w:type="dxa"/>
              <w:right w:w="100" w:type="dxa"/>
            </w:tcMar>
          </w:tcPr>
          <w:p w14:paraId="443413C7" w14:textId="77777777" w:rsidR="00CC5DF3" w:rsidRPr="003B778B" w:rsidRDefault="00CC5DF3" w:rsidP="00CC5DF3">
            <w:pPr>
              <w:widowControl w:val="0"/>
              <w:rPr>
                <w:rFonts w:ascii="Arial" w:hAnsi="Arial" w:cs="Arial"/>
              </w:rPr>
            </w:pPr>
            <w:r w:rsidRPr="003B778B">
              <w:rPr>
                <w:rFonts w:ascii="Arial" w:hAnsi="Arial" w:cs="Arial"/>
              </w:rPr>
              <w:t>Lot 1</w:t>
            </w:r>
          </w:p>
        </w:tc>
        <w:tc>
          <w:tcPr>
            <w:tcW w:w="2685" w:type="dxa"/>
            <w:shd w:val="clear" w:color="auto" w:fill="auto"/>
            <w:tcMar>
              <w:top w:w="100" w:type="dxa"/>
              <w:left w:w="100" w:type="dxa"/>
              <w:bottom w:w="100" w:type="dxa"/>
              <w:right w:w="100" w:type="dxa"/>
            </w:tcMar>
          </w:tcPr>
          <w:p w14:paraId="1CE79ED3" w14:textId="77777777" w:rsidR="00CC5DF3" w:rsidRPr="003B778B" w:rsidRDefault="00CC5DF3" w:rsidP="00CC5DF3">
            <w:pPr>
              <w:widowControl w:val="0"/>
              <w:rPr>
                <w:rFonts w:ascii="Arial" w:hAnsi="Arial" w:cs="Arial"/>
              </w:rPr>
            </w:pPr>
            <w:r w:rsidRPr="003B778B">
              <w:rPr>
                <w:rFonts w:ascii="Arial" w:hAnsi="Arial" w:cs="Arial"/>
              </w:rPr>
              <w:t>Lot 2 and Lot 4</w:t>
            </w:r>
          </w:p>
        </w:tc>
      </w:tr>
      <w:tr w:rsidR="00CC5DF3" w:rsidRPr="003B778B" w14:paraId="5F7F52C6" w14:textId="77777777" w:rsidTr="001152FC">
        <w:trPr>
          <w:jc w:val="center"/>
        </w:trPr>
        <w:tc>
          <w:tcPr>
            <w:tcW w:w="2700" w:type="dxa"/>
            <w:shd w:val="clear" w:color="auto" w:fill="auto"/>
            <w:tcMar>
              <w:top w:w="100" w:type="dxa"/>
              <w:left w:w="100" w:type="dxa"/>
              <w:bottom w:w="100" w:type="dxa"/>
              <w:right w:w="100" w:type="dxa"/>
            </w:tcMar>
          </w:tcPr>
          <w:p w14:paraId="228DB384"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Device as a Service</w:t>
            </w:r>
          </w:p>
        </w:tc>
        <w:tc>
          <w:tcPr>
            <w:tcW w:w="2190" w:type="dxa"/>
            <w:shd w:val="clear" w:color="auto" w:fill="auto"/>
            <w:tcMar>
              <w:top w:w="100" w:type="dxa"/>
              <w:left w:w="100" w:type="dxa"/>
              <w:bottom w:w="100" w:type="dxa"/>
              <w:right w:w="100" w:type="dxa"/>
            </w:tcMar>
          </w:tcPr>
          <w:p w14:paraId="312C8AF9"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N/A</w:t>
            </w:r>
          </w:p>
        </w:tc>
        <w:tc>
          <w:tcPr>
            <w:tcW w:w="2685" w:type="dxa"/>
            <w:shd w:val="clear" w:color="auto" w:fill="auto"/>
            <w:tcMar>
              <w:top w:w="100" w:type="dxa"/>
              <w:left w:w="100" w:type="dxa"/>
              <w:bottom w:w="100" w:type="dxa"/>
              <w:right w:w="100" w:type="dxa"/>
            </w:tcMar>
          </w:tcPr>
          <w:p w14:paraId="14DC38E5" w14:textId="77777777" w:rsidR="00CC5DF3" w:rsidRPr="003B778B" w:rsidRDefault="00CC5DF3" w:rsidP="00CC5DF3">
            <w:pPr>
              <w:widowControl w:val="0"/>
              <w:rPr>
                <w:rFonts w:ascii="Arial" w:hAnsi="Arial" w:cs="Arial"/>
              </w:rPr>
            </w:pPr>
            <w:r w:rsidRPr="003B778B">
              <w:rPr>
                <w:rFonts w:ascii="Arial" w:hAnsi="Arial" w:cs="Arial"/>
              </w:rPr>
              <w:t xml:space="preserve">Lots </w:t>
            </w:r>
            <w:r w:rsidRPr="003B778B">
              <w:rPr>
                <w:rFonts w:ascii="Arial" w:eastAsia="Arial" w:hAnsi="Arial" w:cs="Arial"/>
              </w:rPr>
              <w:t>1, 2 and 4</w:t>
            </w:r>
          </w:p>
        </w:tc>
      </w:tr>
      <w:tr w:rsidR="00CC5DF3" w:rsidRPr="003B778B" w14:paraId="5D88B698" w14:textId="77777777" w:rsidTr="001152FC">
        <w:trPr>
          <w:jc w:val="center"/>
        </w:trPr>
        <w:tc>
          <w:tcPr>
            <w:tcW w:w="2700" w:type="dxa"/>
            <w:shd w:val="clear" w:color="auto" w:fill="auto"/>
            <w:tcMar>
              <w:top w:w="100" w:type="dxa"/>
              <w:left w:w="100" w:type="dxa"/>
              <w:bottom w:w="100" w:type="dxa"/>
              <w:right w:w="100" w:type="dxa"/>
            </w:tcMar>
          </w:tcPr>
          <w:p w14:paraId="32976EDD" w14:textId="643B46E1" w:rsidR="00CC5DF3" w:rsidRPr="003B778B" w:rsidRDefault="006026DB" w:rsidP="006026DB">
            <w:pPr>
              <w:widowControl w:val="0"/>
              <w:pBdr>
                <w:top w:val="nil"/>
                <w:left w:val="nil"/>
                <w:bottom w:val="nil"/>
                <w:right w:val="nil"/>
                <w:between w:val="nil"/>
              </w:pBdr>
              <w:rPr>
                <w:rFonts w:ascii="Arial" w:hAnsi="Arial" w:cs="Arial"/>
              </w:rPr>
            </w:pPr>
            <w:r w:rsidRPr="003B778B">
              <w:rPr>
                <w:rFonts w:ascii="Arial" w:eastAsia="Arial" w:hAnsi="Arial" w:cs="Arial"/>
              </w:rPr>
              <w:t>E</w:t>
            </w:r>
            <w:r>
              <w:rPr>
                <w:rFonts w:ascii="Arial" w:eastAsia="Arial" w:hAnsi="Arial" w:cs="Arial"/>
              </w:rPr>
              <w:t>scrow</w:t>
            </w:r>
          </w:p>
        </w:tc>
        <w:tc>
          <w:tcPr>
            <w:tcW w:w="2190" w:type="dxa"/>
            <w:shd w:val="clear" w:color="auto" w:fill="auto"/>
            <w:tcMar>
              <w:top w:w="100" w:type="dxa"/>
              <w:left w:w="100" w:type="dxa"/>
              <w:bottom w:w="100" w:type="dxa"/>
              <w:right w:w="100" w:type="dxa"/>
            </w:tcMar>
          </w:tcPr>
          <w:p w14:paraId="7684F491"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eastAsia="Arial" w:hAnsi="Arial" w:cs="Arial"/>
              </w:rPr>
              <w:t>N/A</w:t>
            </w:r>
          </w:p>
        </w:tc>
        <w:tc>
          <w:tcPr>
            <w:tcW w:w="2685" w:type="dxa"/>
            <w:shd w:val="clear" w:color="auto" w:fill="auto"/>
            <w:tcMar>
              <w:top w:w="100" w:type="dxa"/>
              <w:left w:w="100" w:type="dxa"/>
              <w:bottom w:w="100" w:type="dxa"/>
              <w:right w:w="100" w:type="dxa"/>
            </w:tcMar>
          </w:tcPr>
          <w:p w14:paraId="65A7482C" w14:textId="77777777" w:rsidR="00CC5DF3" w:rsidRPr="003B778B" w:rsidRDefault="00CC5DF3" w:rsidP="00CC5DF3">
            <w:pPr>
              <w:widowControl w:val="0"/>
              <w:pBdr>
                <w:top w:val="nil"/>
                <w:left w:val="nil"/>
                <w:bottom w:val="nil"/>
                <w:right w:val="nil"/>
                <w:between w:val="nil"/>
              </w:pBdr>
              <w:rPr>
                <w:rFonts w:ascii="Arial" w:hAnsi="Arial" w:cs="Arial"/>
              </w:rPr>
            </w:pPr>
            <w:r w:rsidRPr="003B778B">
              <w:rPr>
                <w:rFonts w:ascii="Arial" w:hAnsi="Arial" w:cs="Arial"/>
              </w:rPr>
              <w:t xml:space="preserve">Lots </w:t>
            </w:r>
            <w:r w:rsidRPr="003B778B">
              <w:rPr>
                <w:rFonts w:ascii="Arial" w:eastAsia="Arial" w:hAnsi="Arial" w:cs="Arial"/>
              </w:rPr>
              <w:t>1, 3 and 4</w:t>
            </w:r>
          </w:p>
        </w:tc>
      </w:tr>
    </w:tbl>
    <w:p w14:paraId="60D1D3A9" w14:textId="77777777" w:rsidR="00CC5DF3" w:rsidRPr="003B778B" w:rsidRDefault="00CC5DF3" w:rsidP="00CC5DF3">
      <w:pPr>
        <w:ind w:left="360"/>
        <w:rPr>
          <w:rFonts w:ascii="Arial" w:hAnsi="Arial" w:cs="Arial"/>
        </w:rPr>
      </w:pPr>
    </w:p>
    <w:p w14:paraId="6CB1F08E" w14:textId="77777777" w:rsidR="00CC5DF3" w:rsidRPr="003B778B" w:rsidRDefault="00CC5DF3" w:rsidP="00CC5DF3">
      <w:pPr>
        <w:ind w:left="360"/>
        <w:rPr>
          <w:rFonts w:ascii="Arial" w:hAnsi="Arial" w:cs="Arial"/>
        </w:rPr>
      </w:pPr>
    </w:p>
    <w:p w14:paraId="01666296" w14:textId="77777777" w:rsidR="00CC5DF3" w:rsidRPr="003B778B" w:rsidRDefault="00CC5DF3"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lastRenderedPageBreak/>
        <w:t xml:space="preserve">End user support - </w:t>
      </w:r>
      <w:r w:rsidRPr="003B778B">
        <w:rPr>
          <w:rFonts w:ascii="Arial" w:hAnsi="Arial" w:cs="Arial"/>
          <w:b w:val="0"/>
          <w:sz w:val="22"/>
          <w:szCs w:val="22"/>
        </w:rPr>
        <w:t>the Supplier must provide an information and support management service to handle a Buyer’s internal or external queries and operational problems on technology related processes, policies, systems and usage. These services may include but are not limited to product support capabilities (for example; elements of hardware and software support, logging of problems, reporting and proactive results analysis of problem trends to suggest permanent fixes), the dispatch of service technicians and/or parts, end user training coordination, and other technology related issues.</w:t>
      </w:r>
    </w:p>
    <w:p w14:paraId="4FE0D6A7" w14:textId="15F6697B" w:rsidR="00CC5DF3" w:rsidRPr="003B778B" w:rsidRDefault="00CC5DF3"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t xml:space="preserve">Service Desk - </w:t>
      </w:r>
      <w:r w:rsidRPr="003B778B">
        <w:rPr>
          <w:rFonts w:ascii="Arial" w:hAnsi="Arial" w:cs="Arial"/>
          <w:b w:val="0"/>
          <w:sz w:val="22"/>
          <w:szCs w:val="22"/>
        </w:rPr>
        <w:t xml:space="preserve">The Service Desk acts as the primary user interface between the </w:t>
      </w:r>
      <w:r w:rsidR="00EC199C">
        <w:rPr>
          <w:rFonts w:ascii="Arial" w:hAnsi="Arial" w:cs="Arial"/>
          <w:b w:val="0"/>
          <w:sz w:val="22"/>
          <w:szCs w:val="22"/>
        </w:rPr>
        <w:t>Buyer’s</w:t>
      </w:r>
      <w:r w:rsidRPr="003B778B">
        <w:rPr>
          <w:rFonts w:ascii="Arial" w:hAnsi="Arial" w:cs="Arial"/>
          <w:b w:val="0"/>
          <w:sz w:val="22"/>
          <w:szCs w:val="22"/>
        </w:rPr>
        <w:t xml:space="preserve"> IT users and the </w:t>
      </w:r>
      <w:r w:rsidR="00554A26">
        <w:rPr>
          <w:rFonts w:ascii="Arial" w:hAnsi="Arial" w:cs="Arial"/>
          <w:b w:val="0"/>
          <w:sz w:val="22"/>
          <w:szCs w:val="22"/>
        </w:rPr>
        <w:t>end user suppo</w:t>
      </w:r>
      <w:r w:rsidR="007A58BD">
        <w:rPr>
          <w:rFonts w:ascii="Arial" w:hAnsi="Arial" w:cs="Arial"/>
          <w:b w:val="0"/>
          <w:sz w:val="22"/>
          <w:szCs w:val="22"/>
        </w:rPr>
        <w:t>r</w:t>
      </w:r>
      <w:r w:rsidR="00554A26">
        <w:rPr>
          <w:rFonts w:ascii="Arial" w:hAnsi="Arial" w:cs="Arial"/>
          <w:b w:val="0"/>
          <w:sz w:val="22"/>
          <w:szCs w:val="22"/>
        </w:rPr>
        <w:t>t</w:t>
      </w:r>
      <w:r w:rsidRPr="003B778B">
        <w:rPr>
          <w:rFonts w:ascii="Arial" w:hAnsi="Arial" w:cs="Arial"/>
          <w:b w:val="0"/>
          <w:sz w:val="22"/>
          <w:szCs w:val="22"/>
        </w:rPr>
        <w:t xml:space="preserve"> function. The role of the Service Desk is to take ownership of all calls made to it, and to ensure that the </w:t>
      </w:r>
      <w:r w:rsidR="00EC199C">
        <w:rPr>
          <w:rFonts w:ascii="Arial" w:hAnsi="Arial" w:cs="Arial"/>
          <w:b w:val="0"/>
          <w:sz w:val="22"/>
          <w:szCs w:val="22"/>
        </w:rPr>
        <w:t xml:space="preserve">Buyers </w:t>
      </w:r>
      <w:r w:rsidRPr="003B778B">
        <w:rPr>
          <w:rFonts w:ascii="Arial" w:hAnsi="Arial" w:cs="Arial"/>
          <w:b w:val="0"/>
          <w:sz w:val="22"/>
          <w:szCs w:val="22"/>
        </w:rPr>
        <w:t>are provided with incident resolutions. The Service Desk shall be contactable via telephone, email and websites as a minimum.</w:t>
      </w:r>
    </w:p>
    <w:p w14:paraId="7F97AD6A" w14:textId="77777777" w:rsidR="00CC5DF3" w:rsidRPr="003B778B" w:rsidRDefault="00CC5DF3" w:rsidP="00CC5DF3">
      <w:pPr>
        <w:ind w:left="720"/>
        <w:rPr>
          <w:rFonts w:ascii="Arial" w:hAnsi="Arial" w:cs="Arial"/>
        </w:rPr>
      </w:pPr>
    </w:p>
    <w:p w14:paraId="78E4C4A0" w14:textId="77777777"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b/>
        </w:rPr>
        <w:t>Integration</w:t>
      </w:r>
      <w:r w:rsidRPr="003B778B">
        <w:rPr>
          <w:rFonts w:ascii="Arial" w:hAnsi="Arial" w:cs="Arial"/>
        </w:rPr>
        <w:t xml:space="preserve"> - The Supplier must assist on design aspects of purchased hardware and software for integration into the Buyer’s current systems as required. </w:t>
      </w:r>
    </w:p>
    <w:p w14:paraId="7B58178C" w14:textId="77777777" w:rsidR="00CC5DF3" w:rsidRPr="003B778B" w:rsidRDefault="00CC5DF3" w:rsidP="00CC5DF3">
      <w:pPr>
        <w:ind w:left="720"/>
        <w:rPr>
          <w:rFonts w:ascii="Arial" w:hAnsi="Arial" w:cs="Arial"/>
        </w:rPr>
      </w:pPr>
    </w:p>
    <w:p w14:paraId="7D8C4593" w14:textId="293950FA"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b/>
        </w:rPr>
        <w:t>Systems Installation</w:t>
      </w:r>
      <w:r w:rsidRPr="003B778B">
        <w:rPr>
          <w:rFonts w:ascii="Arial" w:hAnsi="Arial" w:cs="Arial"/>
        </w:rPr>
        <w:t xml:space="preserve"> - The installation of technology onto the </w:t>
      </w:r>
      <w:r w:rsidR="00EC199C">
        <w:rPr>
          <w:rFonts w:ascii="Arial" w:hAnsi="Arial" w:cs="Arial"/>
        </w:rPr>
        <w:t>Buyer’s</w:t>
      </w:r>
      <w:r w:rsidR="00A107A4">
        <w:rPr>
          <w:rFonts w:ascii="Arial" w:hAnsi="Arial" w:cs="Arial"/>
        </w:rPr>
        <w:t xml:space="preserve"> building and infrastructure</w:t>
      </w:r>
      <w:r w:rsidR="00470010">
        <w:rPr>
          <w:rFonts w:ascii="Arial" w:hAnsi="Arial" w:cs="Arial"/>
        </w:rPr>
        <w:t xml:space="preserve"> </w:t>
      </w:r>
      <w:r w:rsidRPr="003B778B">
        <w:rPr>
          <w:rFonts w:ascii="Arial" w:hAnsi="Arial" w:cs="Arial"/>
        </w:rPr>
        <w:t xml:space="preserve">estate and ensuring that the technology deployed works with the </w:t>
      </w:r>
      <w:r w:rsidR="00EC199C">
        <w:rPr>
          <w:rFonts w:ascii="Arial" w:hAnsi="Arial" w:cs="Arial"/>
        </w:rPr>
        <w:t>Buyer’s</w:t>
      </w:r>
      <w:r w:rsidR="00EC199C" w:rsidRPr="003B778B">
        <w:rPr>
          <w:rFonts w:ascii="Arial" w:hAnsi="Arial" w:cs="Arial"/>
        </w:rPr>
        <w:t xml:space="preserve"> </w:t>
      </w:r>
      <w:r w:rsidRPr="003B778B">
        <w:rPr>
          <w:rFonts w:ascii="Arial" w:hAnsi="Arial" w:cs="Arial"/>
        </w:rPr>
        <w:t>existing technology.</w:t>
      </w:r>
    </w:p>
    <w:p w14:paraId="09561204" w14:textId="77777777" w:rsidR="00CC5DF3" w:rsidRPr="003B778B" w:rsidRDefault="00CC5DF3" w:rsidP="00CC5DF3">
      <w:pPr>
        <w:ind w:left="720"/>
        <w:rPr>
          <w:rFonts w:ascii="Arial" w:hAnsi="Arial" w:cs="Arial"/>
        </w:rPr>
      </w:pPr>
    </w:p>
    <w:p w14:paraId="45FDCF70" w14:textId="77777777"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b/>
        </w:rPr>
        <w:t>Project Management</w:t>
      </w:r>
      <w:r w:rsidRPr="003B778B">
        <w:rPr>
          <w:rFonts w:ascii="Arial" w:hAnsi="Arial" w:cs="Arial"/>
        </w:rPr>
        <w:t xml:space="preserve"> - Initiating, planning, executing, controlling, and closing the work of a team to achieve specific goals and meet specific success criteria, at a specified time. Includes waterfall, lean and agile methodologies.</w:t>
      </w:r>
    </w:p>
    <w:p w14:paraId="350BC711" w14:textId="77777777" w:rsidR="00CC5DF3" w:rsidRPr="003B778B" w:rsidRDefault="00CC5DF3" w:rsidP="00CC5DF3">
      <w:pPr>
        <w:ind w:left="720"/>
        <w:rPr>
          <w:rFonts w:ascii="Arial" w:hAnsi="Arial" w:cs="Arial"/>
        </w:rPr>
      </w:pPr>
    </w:p>
    <w:p w14:paraId="1FE0A6AD" w14:textId="089004BC" w:rsidR="00CC5DF3" w:rsidRPr="003B778B" w:rsidRDefault="00CC5DF3" w:rsidP="00DF1076">
      <w:pPr>
        <w:widowControl w:val="0"/>
        <w:numPr>
          <w:ilvl w:val="2"/>
          <w:numId w:val="4"/>
        </w:numPr>
        <w:spacing w:after="0" w:line="240" w:lineRule="auto"/>
        <w:rPr>
          <w:rFonts w:ascii="Arial" w:hAnsi="Arial" w:cs="Arial"/>
        </w:rPr>
      </w:pPr>
      <w:r w:rsidRPr="003B778B">
        <w:rPr>
          <w:rFonts w:ascii="Arial" w:hAnsi="Arial" w:cs="Arial"/>
          <w:b/>
        </w:rPr>
        <w:t>Training</w:t>
      </w:r>
      <w:r w:rsidRPr="003B778B">
        <w:rPr>
          <w:rFonts w:ascii="Arial" w:hAnsi="Arial" w:cs="Arial"/>
        </w:rPr>
        <w:t xml:space="preserve"> - Transferring knowledge and skills to the </w:t>
      </w:r>
      <w:r w:rsidR="00EC199C">
        <w:rPr>
          <w:rFonts w:ascii="Arial" w:hAnsi="Arial" w:cs="Arial"/>
        </w:rPr>
        <w:t>Buyer’s</w:t>
      </w:r>
      <w:r w:rsidR="00EC199C" w:rsidRPr="003B778B">
        <w:rPr>
          <w:rFonts w:ascii="Arial" w:hAnsi="Arial" w:cs="Arial"/>
        </w:rPr>
        <w:t xml:space="preserve"> </w:t>
      </w:r>
      <w:r w:rsidRPr="003B778B">
        <w:rPr>
          <w:rFonts w:ascii="Arial" w:hAnsi="Arial" w:cs="Arial"/>
        </w:rPr>
        <w:t>staff to enable effective use of the technologies deployed</w:t>
      </w:r>
      <w:r w:rsidR="00351585">
        <w:rPr>
          <w:rFonts w:ascii="Arial" w:hAnsi="Arial" w:cs="Arial"/>
        </w:rPr>
        <w:t>.</w:t>
      </w:r>
    </w:p>
    <w:p w14:paraId="086709FA" w14:textId="77777777" w:rsidR="00CC5DF3" w:rsidRPr="003B778B" w:rsidRDefault="00CC5DF3" w:rsidP="00CC5DF3">
      <w:pPr>
        <w:widowControl w:val="0"/>
        <w:ind w:left="720"/>
        <w:rPr>
          <w:rFonts w:ascii="Arial" w:hAnsi="Arial" w:cs="Arial"/>
        </w:rPr>
      </w:pPr>
    </w:p>
    <w:p w14:paraId="4F0494B2" w14:textId="5BFF6765" w:rsidR="00CC5DF3" w:rsidRDefault="00CC5DF3" w:rsidP="00DF1076">
      <w:pPr>
        <w:widowControl w:val="0"/>
        <w:numPr>
          <w:ilvl w:val="2"/>
          <w:numId w:val="4"/>
        </w:numPr>
        <w:spacing w:after="0" w:line="240" w:lineRule="auto"/>
        <w:rPr>
          <w:rFonts w:ascii="Arial" w:hAnsi="Arial" w:cs="Arial"/>
        </w:rPr>
      </w:pPr>
      <w:r w:rsidRPr="003B778B">
        <w:rPr>
          <w:rFonts w:ascii="Arial" w:hAnsi="Arial" w:cs="Arial"/>
          <w:b/>
        </w:rPr>
        <w:t>Leasing (Hire of Goods)</w:t>
      </w:r>
      <w:r w:rsidRPr="003B778B">
        <w:rPr>
          <w:rFonts w:ascii="Arial" w:hAnsi="Arial" w:cs="Arial"/>
        </w:rPr>
        <w:t xml:space="preserve"> - The Supplier must be able to hire Goods to the Buyer in accordance with Call-Off Schedule 22 (Lease Terms). </w:t>
      </w:r>
    </w:p>
    <w:p w14:paraId="702E79E3" w14:textId="1FAC2957" w:rsidR="00CF73BD" w:rsidRPr="00CF73BD" w:rsidRDefault="00CF73BD" w:rsidP="00CF73BD">
      <w:pPr>
        <w:widowControl w:val="0"/>
        <w:spacing w:after="0" w:line="240" w:lineRule="auto"/>
        <w:rPr>
          <w:rFonts w:ascii="Arial" w:hAnsi="Arial" w:cs="Arial"/>
        </w:rPr>
      </w:pPr>
    </w:p>
    <w:p w14:paraId="2FFC745D" w14:textId="33163476"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b/>
        </w:rPr>
        <w:t>Security Management</w:t>
      </w:r>
      <w:r w:rsidRPr="003B778B">
        <w:rPr>
          <w:rFonts w:ascii="Arial" w:hAnsi="Arial" w:cs="Arial"/>
        </w:rPr>
        <w:t xml:space="preserve"> - The Supplier must provide the control, monitoring and management of security devices, systems, web sites, applications, databases, servers and data centres, and other technologies and services. </w:t>
      </w:r>
      <w:bookmarkStart w:id="33" w:name="_70z4tg8grrdk" w:colFirst="0" w:colLast="0"/>
      <w:bookmarkEnd w:id="33"/>
      <w:r w:rsidRPr="003B778B">
        <w:rPr>
          <w:rFonts w:ascii="Arial" w:hAnsi="Arial" w:cs="Arial"/>
        </w:rPr>
        <w:t>This extends to managed firewall, identity and access management, intrusion detection, virtual private networks, vulnerability scanning and anti-viral/anti-phishing services. Services may be provided individually or as a whole in the form of an in-house or external Security Operations Centre (SOC) aimed at managing a 24/7 service.</w:t>
      </w:r>
    </w:p>
    <w:p w14:paraId="0308D042" w14:textId="77777777" w:rsidR="00CC5DF3" w:rsidRPr="003B778B" w:rsidRDefault="00CC5DF3" w:rsidP="00CC5DF3">
      <w:pPr>
        <w:ind w:left="720"/>
        <w:rPr>
          <w:rFonts w:ascii="Arial" w:hAnsi="Arial" w:cs="Arial"/>
        </w:rPr>
      </w:pPr>
    </w:p>
    <w:p w14:paraId="042A177F" w14:textId="16E450A1" w:rsidR="00CC5DF3" w:rsidRPr="003B778B" w:rsidRDefault="00CC5DF3" w:rsidP="00DF1076">
      <w:pPr>
        <w:widowControl w:val="0"/>
        <w:numPr>
          <w:ilvl w:val="2"/>
          <w:numId w:val="4"/>
        </w:numPr>
        <w:spacing w:after="0" w:line="240" w:lineRule="auto"/>
        <w:rPr>
          <w:rFonts w:ascii="Arial" w:hAnsi="Arial" w:cs="Arial"/>
        </w:rPr>
      </w:pPr>
      <w:r w:rsidRPr="003B778B">
        <w:rPr>
          <w:rFonts w:ascii="Arial" w:hAnsi="Arial" w:cs="Arial"/>
          <w:b/>
        </w:rPr>
        <w:t>Hardware Asset Management</w:t>
      </w:r>
      <w:r w:rsidRPr="003B778B">
        <w:rPr>
          <w:rFonts w:ascii="Arial" w:hAnsi="Arial" w:cs="Arial"/>
        </w:rPr>
        <w:t xml:space="preserve"> - The Supplier must provide to the Buyer a framework and set of processes for strategically tracking and managing the </w:t>
      </w:r>
      <w:r w:rsidRPr="003B778B">
        <w:rPr>
          <w:rFonts w:ascii="Arial" w:hAnsi="Arial" w:cs="Arial"/>
        </w:rPr>
        <w:lastRenderedPageBreak/>
        <w:t>financial, licensing and contractual aspects of technology hardware assets throughout their life cycle. This includes but is not limited to; hardware acquisition and disposal decisions that identify and eliminate unused or infrequently used assets. The service must provide an accurate account of technology asset lifecycle costs and risks to maximise the business value of technology and sourcing decisions.</w:t>
      </w:r>
    </w:p>
    <w:p w14:paraId="2D04273C" w14:textId="0DF75F0A" w:rsidR="00CC5DF3" w:rsidRPr="003B778B" w:rsidRDefault="00CC5DF3" w:rsidP="00CF73BD">
      <w:pPr>
        <w:widowControl w:val="0"/>
        <w:rPr>
          <w:rFonts w:ascii="Arial" w:hAnsi="Arial" w:cs="Arial"/>
        </w:rPr>
      </w:pPr>
    </w:p>
    <w:p w14:paraId="75DCEE13" w14:textId="24F0197D" w:rsidR="003B778B" w:rsidRDefault="00CC5DF3" w:rsidP="00DF1076">
      <w:pPr>
        <w:widowControl w:val="0"/>
        <w:numPr>
          <w:ilvl w:val="2"/>
          <w:numId w:val="4"/>
        </w:numPr>
        <w:spacing w:after="0" w:line="240" w:lineRule="auto"/>
        <w:rPr>
          <w:rFonts w:ascii="Arial" w:hAnsi="Arial" w:cs="Arial"/>
        </w:rPr>
      </w:pPr>
      <w:r w:rsidRPr="003B778B">
        <w:rPr>
          <w:rFonts w:ascii="Arial" w:hAnsi="Arial" w:cs="Arial"/>
          <w:b/>
        </w:rPr>
        <w:t xml:space="preserve">Software Asset Management </w:t>
      </w:r>
      <w:r w:rsidRPr="003B778B">
        <w:rPr>
          <w:rFonts w:ascii="Arial" w:hAnsi="Arial" w:cs="Arial"/>
        </w:rPr>
        <w:t xml:space="preserve">- The Supplier must provide to the Buyer a framework and set of processes for strategically tracking and managing the financial, licensing and contractual aspects of software assets throughout their life cycle. </w:t>
      </w:r>
    </w:p>
    <w:p w14:paraId="2A0E93D9" w14:textId="77777777" w:rsidR="003B778B" w:rsidRDefault="003B778B" w:rsidP="003B778B">
      <w:pPr>
        <w:widowControl w:val="0"/>
        <w:spacing w:after="0" w:line="240" w:lineRule="auto"/>
        <w:ind w:left="1701"/>
        <w:rPr>
          <w:rFonts w:ascii="Arial" w:hAnsi="Arial" w:cs="Arial"/>
        </w:rPr>
      </w:pPr>
    </w:p>
    <w:p w14:paraId="46051C4E" w14:textId="4FF5E0BE" w:rsidR="003B778B" w:rsidRDefault="00CC5DF3" w:rsidP="003B778B">
      <w:pPr>
        <w:widowControl w:val="0"/>
        <w:spacing w:after="0" w:line="240" w:lineRule="auto"/>
        <w:ind w:left="1701"/>
        <w:rPr>
          <w:rFonts w:ascii="Arial" w:hAnsi="Arial" w:cs="Arial"/>
        </w:rPr>
      </w:pPr>
      <w:r w:rsidRPr="003B778B">
        <w:rPr>
          <w:rFonts w:ascii="Arial" w:hAnsi="Arial" w:cs="Arial"/>
        </w:rPr>
        <w:t>This includes; but is not limited to; on premises software, software as a service, acquisition and disposal decisions that identify and eliminate unused or infrequently used assets, consolidation of software licen</w:t>
      </w:r>
      <w:r w:rsidR="00E352EA">
        <w:rPr>
          <w:rFonts w:ascii="Arial" w:hAnsi="Arial" w:cs="Arial"/>
        </w:rPr>
        <w:t>c</w:t>
      </w:r>
      <w:r w:rsidRPr="003B778B">
        <w:rPr>
          <w:rFonts w:ascii="Arial" w:hAnsi="Arial" w:cs="Arial"/>
        </w:rPr>
        <w:t>es or proposals for new licensing models.</w:t>
      </w:r>
    </w:p>
    <w:p w14:paraId="33F378DF" w14:textId="77777777" w:rsidR="003B778B" w:rsidRDefault="003B778B" w:rsidP="003B778B">
      <w:pPr>
        <w:widowControl w:val="0"/>
        <w:spacing w:after="0" w:line="240" w:lineRule="auto"/>
        <w:ind w:left="1701"/>
        <w:rPr>
          <w:rFonts w:ascii="Arial" w:hAnsi="Arial" w:cs="Arial"/>
        </w:rPr>
      </w:pPr>
    </w:p>
    <w:p w14:paraId="2FDE3CD7" w14:textId="1A8045DE" w:rsidR="00CC5DF3" w:rsidRPr="003B778B" w:rsidRDefault="00CC5DF3" w:rsidP="003B778B">
      <w:pPr>
        <w:widowControl w:val="0"/>
        <w:spacing w:after="0" w:line="240" w:lineRule="auto"/>
        <w:ind w:left="1701"/>
        <w:rPr>
          <w:rFonts w:ascii="Arial" w:hAnsi="Arial" w:cs="Arial"/>
        </w:rPr>
      </w:pPr>
      <w:r w:rsidRPr="003B778B">
        <w:rPr>
          <w:rFonts w:ascii="Arial" w:hAnsi="Arial" w:cs="Arial"/>
        </w:rPr>
        <w:t>The service must provide an accurate account of technology asset lifecycle costs and risks to maximise the business value of technology and sourcing decisions.</w:t>
      </w:r>
    </w:p>
    <w:p w14:paraId="7BD0CEF5" w14:textId="77777777" w:rsidR="00CC5DF3" w:rsidRPr="003B778B" w:rsidRDefault="00CC5DF3" w:rsidP="00CC5DF3">
      <w:pPr>
        <w:widowControl w:val="0"/>
        <w:ind w:left="720"/>
        <w:rPr>
          <w:rFonts w:ascii="Arial" w:hAnsi="Arial" w:cs="Arial"/>
        </w:rPr>
      </w:pPr>
    </w:p>
    <w:p w14:paraId="14A07874" w14:textId="09A71B83"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b/>
        </w:rPr>
        <w:t>Network Infrastructure Management Services</w:t>
      </w:r>
      <w:r w:rsidRPr="003B778B">
        <w:rPr>
          <w:rFonts w:ascii="Arial" w:hAnsi="Arial" w:cs="Arial"/>
        </w:rPr>
        <w:t xml:space="preserve"> -The Supplier must provide network </w:t>
      </w:r>
      <w:r w:rsidR="00EC199C">
        <w:rPr>
          <w:rFonts w:ascii="Arial" w:hAnsi="Arial" w:cs="Arial"/>
        </w:rPr>
        <w:t>i</w:t>
      </w:r>
      <w:r w:rsidR="00EC199C" w:rsidRPr="003B778B">
        <w:rPr>
          <w:rFonts w:ascii="Arial" w:hAnsi="Arial" w:cs="Arial"/>
        </w:rPr>
        <w:t xml:space="preserve">nfrastructure </w:t>
      </w:r>
      <w:r w:rsidR="00EC199C">
        <w:rPr>
          <w:rFonts w:ascii="Arial" w:hAnsi="Arial" w:cs="Arial"/>
        </w:rPr>
        <w:t>m</w:t>
      </w:r>
      <w:r w:rsidR="00EC199C" w:rsidRPr="003B778B">
        <w:rPr>
          <w:rFonts w:ascii="Arial" w:hAnsi="Arial" w:cs="Arial"/>
        </w:rPr>
        <w:t xml:space="preserve">anagement </w:t>
      </w:r>
      <w:r w:rsidRPr="003B778B">
        <w:rPr>
          <w:rFonts w:ascii="Arial" w:hAnsi="Arial" w:cs="Arial"/>
        </w:rPr>
        <w:t>Services for planning, delivering, operating, managing (including security), supporting and monitoring the on premise local area network infrastructure (LAN) and/or its assets. Including but not limited to fixed and wireless devices, routers, switches, firewalls</w:t>
      </w:r>
      <w:r w:rsidR="00E352EA">
        <w:rPr>
          <w:rFonts w:ascii="Arial" w:hAnsi="Arial" w:cs="Arial"/>
        </w:rPr>
        <w:t xml:space="preserve"> and</w:t>
      </w:r>
      <w:r w:rsidRPr="003B778B">
        <w:rPr>
          <w:rFonts w:ascii="Arial" w:hAnsi="Arial" w:cs="Arial"/>
        </w:rPr>
        <w:t xml:space="preserve"> fibre optic equipment. This may take the form of individual services and/or a Network Operations Centre (NOC).</w:t>
      </w:r>
    </w:p>
    <w:p w14:paraId="6B39BFE6" w14:textId="77777777" w:rsidR="00CC5DF3" w:rsidRPr="003B778B" w:rsidRDefault="00CC5DF3" w:rsidP="00CC5DF3">
      <w:pPr>
        <w:widowControl w:val="0"/>
        <w:ind w:left="720"/>
        <w:rPr>
          <w:rFonts w:ascii="Arial" w:hAnsi="Arial" w:cs="Arial"/>
        </w:rPr>
      </w:pPr>
    </w:p>
    <w:p w14:paraId="2183B884" w14:textId="77777777" w:rsidR="00CC5DF3" w:rsidRPr="003B778B" w:rsidRDefault="00CC5DF3" w:rsidP="00DF1076">
      <w:pPr>
        <w:widowControl w:val="0"/>
        <w:numPr>
          <w:ilvl w:val="2"/>
          <w:numId w:val="4"/>
        </w:numPr>
        <w:spacing w:after="0" w:line="240" w:lineRule="auto"/>
        <w:rPr>
          <w:rFonts w:ascii="Arial" w:hAnsi="Arial" w:cs="Arial"/>
        </w:rPr>
      </w:pPr>
      <w:r w:rsidRPr="003B778B">
        <w:rPr>
          <w:rFonts w:ascii="Arial" w:hAnsi="Arial" w:cs="Arial"/>
          <w:b/>
        </w:rPr>
        <w:t>Device as a Service</w:t>
      </w:r>
      <w:r w:rsidRPr="003B778B">
        <w:rPr>
          <w:rFonts w:ascii="Arial" w:hAnsi="Arial" w:cs="Arial"/>
        </w:rPr>
        <w:t xml:space="preserve"> - The Supplier may provide to the Buyer a Device as a Service model allowing the Buyer to sign up to a subscription based model for any bundle of Goods (Hardware &amp; Software) Services and Associated Services in scope of this Framework Agreement.</w:t>
      </w:r>
    </w:p>
    <w:p w14:paraId="554A7166" w14:textId="77777777" w:rsidR="00CC5DF3" w:rsidRPr="003B778B" w:rsidRDefault="00CC5DF3" w:rsidP="00CC5DF3">
      <w:pPr>
        <w:widowControl w:val="0"/>
        <w:ind w:left="720"/>
        <w:rPr>
          <w:rFonts w:ascii="Arial" w:hAnsi="Arial" w:cs="Arial"/>
        </w:rPr>
      </w:pPr>
    </w:p>
    <w:p w14:paraId="23ED40E8" w14:textId="4251B133" w:rsidR="00CC5DF3" w:rsidRPr="003B778B" w:rsidRDefault="000434C1" w:rsidP="00DF1076">
      <w:pPr>
        <w:widowControl w:val="0"/>
        <w:numPr>
          <w:ilvl w:val="2"/>
          <w:numId w:val="4"/>
        </w:numPr>
        <w:spacing w:after="0" w:line="240" w:lineRule="auto"/>
        <w:rPr>
          <w:rFonts w:ascii="Arial" w:hAnsi="Arial" w:cs="Arial"/>
        </w:rPr>
      </w:pPr>
      <w:r w:rsidRPr="003B778B">
        <w:rPr>
          <w:rFonts w:ascii="Arial" w:hAnsi="Arial" w:cs="Arial"/>
          <w:b/>
        </w:rPr>
        <w:t>E</w:t>
      </w:r>
      <w:r>
        <w:rPr>
          <w:rFonts w:ascii="Arial" w:hAnsi="Arial" w:cs="Arial"/>
          <w:b/>
        </w:rPr>
        <w:t>scrow</w:t>
      </w:r>
      <w:r w:rsidRPr="003B778B">
        <w:rPr>
          <w:rFonts w:ascii="Arial" w:hAnsi="Arial" w:cs="Arial"/>
        </w:rPr>
        <w:t xml:space="preserve"> </w:t>
      </w:r>
      <w:r w:rsidR="00CC5DF3" w:rsidRPr="003B778B">
        <w:rPr>
          <w:rFonts w:ascii="Arial" w:hAnsi="Arial" w:cs="Arial"/>
        </w:rPr>
        <w:t xml:space="preserve">- The Supplier may provide to the Buyer </w:t>
      </w:r>
      <w:r>
        <w:rPr>
          <w:rFonts w:ascii="Arial" w:hAnsi="Arial" w:cs="Arial"/>
        </w:rPr>
        <w:t>escrow</w:t>
      </w:r>
      <w:r w:rsidRPr="003B778B">
        <w:rPr>
          <w:rFonts w:ascii="Arial" w:hAnsi="Arial" w:cs="Arial"/>
        </w:rPr>
        <w:t xml:space="preserve"> </w:t>
      </w:r>
      <w:r w:rsidR="00CC5DF3" w:rsidRPr="003B778B">
        <w:rPr>
          <w:rFonts w:ascii="Arial" w:hAnsi="Arial" w:cs="Arial"/>
        </w:rPr>
        <w:t xml:space="preserve">Services, </w:t>
      </w:r>
      <w:r w:rsidR="00914DF8" w:rsidRPr="003B778B">
        <w:rPr>
          <w:rFonts w:ascii="Arial" w:hAnsi="Arial" w:cs="Arial"/>
        </w:rPr>
        <w:t>facilitating the</w:t>
      </w:r>
      <w:r w:rsidR="00CC5DF3" w:rsidRPr="003B778B">
        <w:rPr>
          <w:rFonts w:ascii="Arial" w:hAnsi="Arial" w:cs="Arial"/>
        </w:rPr>
        <w:t xml:space="preserve"> deposit of the software source code with a third-party escrow agent</w:t>
      </w:r>
      <w:r w:rsidR="00A107A4">
        <w:rPr>
          <w:rFonts w:ascii="Arial" w:hAnsi="Arial" w:cs="Arial"/>
        </w:rPr>
        <w:t>.</w:t>
      </w:r>
      <w:r w:rsidR="00CC5DF3" w:rsidRPr="003B778B">
        <w:rPr>
          <w:rFonts w:ascii="Arial" w:hAnsi="Arial" w:cs="Arial"/>
        </w:rPr>
        <w:t xml:space="preserve"> </w:t>
      </w:r>
    </w:p>
    <w:p w14:paraId="5FDFB881" w14:textId="77777777" w:rsidR="00CC5DF3" w:rsidRPr="003B778B" w:rsidRDefault="00CC5DF3" w:rsidP="00CC5DF3">
      <w:pPr>
        <w:rPr>
          <w:rFonts w:ascii="Arial" w:hAnsi="Arial" w:cs="Arial"/>
        </w:rPr>
      </w:pPr>
    </w:p>
    <w:p w14:paraId="24B61DDB" w14:textId="5307C79E"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Out of Scope</w:t>
      </w:r>
      <w:r w:rsidR="00D823F1">
        <w:rPr>
          <w:rFonts w:ascii="Arial" w:hAnsi="Arial" w:cs="Arial"/>
          <w:b w:val="0"/>
          <w:sz w:val="22"/>
          <w:szCs w:val="22"/>
        </w:rPr>
        <w:t>:</w:t>
      </w:r>
    </w:p>
    <w:p w14:paraId="79A43119" w14:textId="0873C31E" w:rsidR="00CC5DF3" w:rsidRPr="003B778B" w:rsidRDefault="007A58BD" w:rsidP="00DF1076">
      <w:pPr>
        <w:pStyle w:val="Heading4"/>
        <w:numPr>
          <w:ilvl w:val="3"/>
          <w:numId w:val="4"/>
        </w:numPr>
        <w:spacing w:before="200" w:after="0" w:line="240" w:lineRule="auto"/>
        <w:ind w:left="1980" w:hanging="720"/>
        <w:jc w:val="both"/>
        <w:rPr>
          <w:rFonts w:ascii="Arial" w:hAnsi="Arial" w:cs="Arial"/>
          <w:b w:val="0"/>
          <w:sz w:val="22"/>
          <w:szCs w:val="22"/>
        </w:rPr>
      </w:pPr>
      <w:r w:rsidRPr="007A58BD">
        <w:rPr>
          <w:rFonts w:ascii="Arial" w:hAnsi="Arial" w:cs="Arial"/>
          <w:b w:val="0"/>
          <w:sz w:val="22"/>
          <w:szCs w:val="22"/>
        </w:rPr>
        <w:t>Standalone services are not within scope (except for Device as a Service, Desktop as a Service, Infrastructure as a Service or Software as a Service)</w:t>
      </w:r>
      <w:r w:rsidR="00D823F1">
        <w:rPr>
          <w:rFonts w:ascii="Arial" w:hAnsi="Arial" w:cs="Arial"/>
          <w:b w:val="0"/>
          <w:sz w:val="22"/>
          <w:szCs w:val="22"/>
        </w:rPr>
        <w:t>.</w:t>
      </w:r>
      <w:r w:rsidR="00CC5DF3" w:rsidRPr="003B778B">
        <w:rPr>
          <w:rFonts w:ascii="Arial" w:hAnsi="Arial" w:cs="Arial"/>
          <w:b w:val="0"/>
          <w:sz w:val="22"/>
          <w:szCs w:val="22"/>
        </w:rPr>
        <w:t xml:space="preserve"> </w:t>
      </w:r>
    </w:p>
    <w:p w14:paraId="29347FF5" w14:textId="77777777" w:rsidR="00CC5DF3" w:rsidRDefault="00CC5DF3" w:rsidP="00CC5DF3">
      <w:pPr>
        <w:rPr>
          <w:rFonts w:ascii="Arial" w:hAnsi="Arial" w:cs="Arial"/>
        </w:rPr>
      </w:pPr>
    </w:p>
    <w:p w14:paraId="3B15DF81" w14:textId="77777777" w:rsidR="00E56CEE" w:rsidRPr="003B778B" w:rsidRDefault="00E56CEE" w:rsidP="00CC5DF3">
      <w:pPr>
        <w:rPr>
          <w:rFonts w:ascii="Arial" w:hAnsi="Arial" w:cs="Arial"/>
        </w:rPr>
      </w:pPr>
      <w:bookmarkStart w:id="34" w:name="_GoBack"/>
      <w:bookmarkEnd w:id="34"/>
    </w:p>
    <w:p w14:paraId="5E1DAE26" w14:textId="5FB28750" w:rsidR="00CC5DF3" w:rsidRDefault="00CC5DF3" w:rsidP="00DF1076">
      <w:pPr>
        <w:pStyle w:val="Heading2"/>
        <w:numPr>
          <w:ilvl w:val="1"/>
          <w:numId w:val="4"/>
        </w:numPr>
        <w:spacing w:before="200" w:after="0" w:line="240" w:lineRule="auto"/>
        <w:jc w:val="both"/>
        <w:rPr>
          <w:rFonts w:ascii="Arial" w:hAnsi="Arial" w:cs="Arial"/>
          <w:sz w:val="22"/>
          <w:szCs w:val="22"/>
        </w:rPr>
      </w:pPr>
      <w:r w:rsidRPr="003B778B">
        <w:rPr>
          <w:rFonts w:ascii="Arial" w:hAnsi="Arial" w:cs="Arial"/>
          <w:sz w:val="22"/>
          <w:szCs w:val="22"/>
        </w:rPr>
        <w:lastRenderedPageBreak/>
        <w:t>Lot 1 Hardware, Software and Associated Services</w:t>
      </w:r>
    </w:p>
    <w:p w14:paraId="5EFE0351" w14:textId="77777777" w:rsidR="00CF73BD" w:rsidRPr="00CF73BD" w:rsidRDefault="00CF73BD" w:rsidP="00CF73BD"/>
    <w:p w14:paraId="33AEC0F8" w14:textId="77777777"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Lot 1 Overview</w:t>
      </w:r>
    </w:p>
    <w:p w14:paraId="522DC9C7" w14:textId="77777777"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This Lot 1 is for the provision of combined requirements:</w:t>
      </w:r>
    </w:p>
    <w:p w14:paraId="41A2AF69" w14:textId="77777777" w:rsidR="00CC5DF3" w:rsidRPr="003B778B" w:rsidRDefault="00CC5DF3" w:rsidP="00DF1076">
      <w:pPr>
        <w:pStyle w:val="Heading4"/>
        <w:numPr>
          <w:ilvl w:val="3"/>
          <w:numId w:val="4"/>
        </w:numPr>
        <w:spacing w:before="200" w:after="0" w:line="240" w:lineRule="auto"/>
        <w:ind w:left="1980" w:hanging="720"/>
        <w:jc w:val="both"/>
        <w:rPr>
          <w:rFonts w:ascii="Arial" w:hAnsi="Arial" w:cs="Arial"/>
          <w:b w:val="0"/>
          <w:sz w:val="22"/>
          <w:szCs w:val="22"/>
        </w:rPr>
      </w:pPr>
      <w:r w:rsidRPr="003B778B">
        <w:rPr>
          <w:rFonts w:ascii="Arial" w:hAnsi="Arial" w:cs="Arial"/>
          <w:b w:val="0"/>
          <w:sz w:val="22"/>
          <w:szCs w:val="22"/>
        </w:rPr>
        <w:t>hardware and software; or</w:t>
      </w:r>
    </w:p>
    <w:p w14:paraId="55605414" w14:textId="4DF9AB15" w:rsidR="00914DF8" w:rsidRPr="003B778B" w:rsidRDefault="00CC5DF3" w:rsidP="00DF1076">
      <w:pPr>
        <w:pStyle w:val="Heading4"/>
        <w:numPr>
          <w:ilvl w:val="3"/>
          <w:numId w:val="4"/>
        </w:numPr>
        <w:spacing w:before="200" w:after="0" w:line="240" w:lineRule="auto"/>
        <w:ind w:left="1980" w:hanging="720"/>
        <w:jc w:val="both"/>
        <w:rPr>
          <w:rFonts w:ascii="Arial" w:hAnsi="Arial" w:cs="Arial"/>
          <w:b w:val="0"/>
          <w:sz w:val="22"/>
          <w:szCs w:val="22"/>
        </w:rPr>
      </w:pPr>
      <w:r w:rsidRPr="003B778B">
        <w:rPr>
          <w:rFonts w:ascii="Arial" w:hAnsi="Arial" w:cs="Arial"/>
          <w:b w:val="0"/>
          <w:sz w:val="22"/>
          <w:szCs w:val="22"/>
        </w:rPr>
        <w:t>hardware and software and Associated Services</w:t>
      </w:r>
    </w:p>
    <w:p w14:paraId="65623715" w14:textId="77777777" w:rsidR="00CC5DF3" w:rsidRPr="003B778B" w:rsidRDefault="00CC5DF3" w:rsidP="00CC5DF3">
      <w:pPr>
        <w:ind w:left="864"/>
        <w:rPr>
          <w:rFonts w:ascii="Arial" w:hAnsi="Arial" w:cs="Arial"/>
        </w:rPr>
      </w:pPr>
    </w:p>
    <w:p w14:paraId="358C89D6" w14:textId="14320E9E" w:rsidR="00CC5DF3" w:rsidRPr="003B778B" w:rsidRDefault="00CC5DF3" w:rsidP="00DF1076">
      <w:pPr>
        <w:pStyle w:val="ListParagraph"/>
        <w:numPr>
          <w:ilvl w:val="0"/>
          <w:numId w:val="14"/>
        </w:numPr>
        <w:rPr>
          <w:rFonts w:ascii="Arial" w:hAnsi="Arial" w:cs="Arial"/>
        </w:rPr>
      </w:pPr>
      <w:r w:rsidRPr="003B778B">
        <w:rPr>
          <w:rFonts w:ascii="Arial" w:hAnsi="Arial" w:cs="Arial"/>
        </w:rPr>
        <w:t>Combined requirements must adhere to the scope of the Goods, Services and Associated Services described in Paragraph 3.1.1 (Associated Services), Paragraph 3.3 (Lot 2 - Hardware and Associated Services) and Paragraph 3.4 (Lot 3 - Software and Associated Services).</w:t>
      </w:r>
    </w:p>
    <w:p w14:paraId="6D90A707" w14:textId="77777777" w:rsidR="00914DF8" w:rsidRPr="003B778B" w:rsidRDefault="00914DF8" w:rsidP="00914DF8">
      <w:pPr>
        <w:pStyle w:val="ListParagraph"/>
        <w:ind w:left="1701"/>
        <w:rPr>
          <w:rFonts w:ascii="Arial" w:hAnsi="Arial" w:cs="Arial"/>
        </w:rPr>
      </w:pPr>
    </w:p>
    <w:p w14:paraId="6B909F58" w14:textId="0B96CC3E" w:rsidR="00CC5DF3" w:rsidRDefault="00CC5DF3" w:rsidP="00DF1076">
      <w:pPr>
        <w:pStyle w:val="Heading2"/>
        <w:numPr>
          <w:ilvl w:val="1"/>
          <w:numId w:val="4"/>
        </w:numPr>
        <w:spacing w:before="200" w:after="0" w:line="240" w:lineRule="auto"/>
        <w:jc w:val="both"/>
        <w:rPr>
          <w:rFonts w:ascii="Arial" w:hAnsi="Arial" w:cs="Arial"/>
          <w:sz w:val="22"/>
          <w:szCs w:val="22"/>
        </w:rPr>
      </w:pPr>
      <w:r w:rsidRPr="003B778B">
        <w:rPr>
          <w:rFonts w:ascii="Arial" w:hAnsi="Arial" w:cs="Arial"/>
          <w:sz w:val="22"/>
          <w:szCs w:val="22"/>
        </w:rPr>
        <w:t>Lot 2 - Hardware and Associated Services Scope</w:t>
      </w:r>
    </w:p>
    <w:p w14:paraId="33261534" w14:textId="77777777" w:rsidR="00CF73BD" w:rsidRPr="00CF73BD" w:rsidRDefault="00CF73BD" w:rsidP="00CF73BD"/>
    <w:p w14:paraId="263DF38C" w14:textId="77777777"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Lot 2 Overview</w:t>
      </w:r>
    </w:p>
    <w:p w14:paraId="31B51003" w14:textId="77777777"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 xml:space="preserve">This Lot 2 is for the provision of hardware requirements, including but not limited to; end user devices, infrastructure hardware, consumables and peripheral equipment with Associated Services. </w:t>
      </w:r>
    </w:p>
    <w:p w14:paraId="0A3407E1" w14:textId="77777777" w:rsidR="00CC5DF3" w:rsidRPr="003B778B" w:rsidRDefault="00CC5DF3" w:rsidP="00CC5DF3">
      <w:pPr>
        <w:ind w:left="720"/>
        <w:rPr>
          <w:rFonts w:ascii="Arial" w:hAnsi="Arial" w:cs="Arial"/>
        </w:rPr>
      </w:pPr>
    </w:p>
    <w:p w14:paraId="091EEC7A" w14:textId="77777777" w:rsidR="00CC5DF3" w:rsidRPr="003B778B" w:rsidRDefault="00CC5DF3" w:rsidP="00DF1076">
      <w:pPr>
        <w:pStyle w:val="Heading3"/>
        <w:numPr>
          <w:ilvl w:val="0"/>
          <w:numId w:val="5"/>
        </w:numPr>
        <w:spacing w:before="200" w:after="0" w:line="240" w:lineRule="auto"/>
        <w:ind w:left="1980" w:hanging="720"/>
        <w:jc w:val="both"/>
        <w:rPr>
          <w:rFonts w:ascii="Arial" w:hAnsi="Arial" w:cs="Arial"/>
          <w:b w:val="0"/>
          <w:sz w:val="22"/>
          <w:szCs w:val="22"/>
        </w:rPr>
      </w:pPr>
      <w:r w:rsidRPr="003B778B">
        <w:rPr>
          <w:rFonts w:ascii="Arial" w:hAnsi="Arial" w:cs="Arial"/>
          <w:b w:val="0"/>
          <w:sz w:val="22"/>
          <w:szCs w:val="22"/>
        </w:rPr>
        <w:t xml:space="preserve">This Lot may be utilised for the provision of small, medium or large volume hardware requirements and Suppliers will participate in aggregated procurement opportunities (where relevant to their product portfolio), typically these will be for high volume/value requirements. </w:t>
      </w:r>
    </w:p>
    <w:p w14:paraId="0262BE78" w14:textId="77777777" w:rsidR="00CC5DF3" w:rsidRPr="003B778B" w:rsidRDefault="00CC5DF3" w:rsidP="00CC5DF3">
      <w:pPr>
        <w:ind w:left="864"/>
        <w:rPr>
          <w:rFonts w:ascii="Arial" w:hAnsi="Arial" w:cs="Arial"/>
        </w:rPr>
      </w:pPr>
    </w:p>
    <w:p w14:paraId="2131B346" w14:textId="5F67919F" w:rsidR="00CC5DF3" w:rsidRPr="003B778B" w:rsidRDefault="00CC5DF3" w:rsidP="00DF1076">
      <w:pPr>
        <w:numPr>
          <w:ilvl w:val="2"/>
          <w:numId w:val="4"/>
        </w:numPr>
        <w:spacing w:after="0" w:line="240" w:lineRule="auto"/>
        <w:jc w:val="both"/>
        <w:rPr>
          <w:rFonts w:ascii="Arial" w:hAnsi="Arial" w:cs="Arial"/>
        </w:rPr>
      </w:pPr>
      <w:r w:rsidRPr="003B778B">
        <w:rPr>
          <w:rFonts w:ascii="Arial" w:hAnsi="Arial" w:cs="Arial"/>
        </w:rPr>
        <w:t xml:space="preserve">Lot 2 mandatory Deliverables include: </w:t>
      </w:r>
    </w:p>
    <w:p w14:paraId="0AB74852" w14:textId="77777777" w:rsidR="00CC5DF3" w:rsidRPr="003B778B" w:rsidRDefault="00CC5DF3" w:rsidP="00CC5DF3">
      <w:pPr>
        <w:rPr>
          <w:rFonts w:ascii="Arial" w:hAnsi="Arial" w:cs="Arial"/>
        </w:rPr>
      </w:pPr>
    </w:p>
    <w:p w14:paraId="345E2BA2" w14:textId="234A72E1" w:rsidR="00CC5DF3" w:rsidRPr="003B778B" w:rsidRDefault="00CC5DF3" w:rsidP="00DF1076">
      <w:pPr>
        <w:numPr>
          <w:ilvl w:val="0"/>
          <w:numId w:val="12"/>
        </w:numPr>
        <w:spacing w:after="0" w:line="240" w:lineRule="auto"/>
        <w:ind w:left="1980" w:hanging="720"/>
        <w:jc w:val="both"/>
        <w:rPr>
          <w:rFonts w:ascii="Arial" w:hAnsi="Arial" w:cs="Arial"/>
          <w:color w:val="000000"/>
        </w:rPr>
      </w:pPr>
      <w:r w:rsidRPr="003B778B">
        <w:rPr>
          <w:rFonts w:ascii="Arial" w:hAnsi="Arial" w:cs="Arial"/>
        </w:rPr>
        <w:t>E</w:t>
      </w:r>
      <w:r w:rsidRPr="003B778B">
        <w:rPr>
          <w:rFonts w:ascii="Arial" w:eastAsia="Arial" w:hAnsi="Arial" w:cs="Arial"/>
          <w:color w:val="000000"/>
        </w:rPr>
        <w:t xml:space="preserve">xtended product warranties; support; upgrade and maintenance services associated with </w:t>
      </w:r>
      <w:r w:rsidR="00FC0950">
        <w:rPr>
          <w:rFonts w:ascii="Arial" w:eastAsia="Arial" w:hAnsi="Arial" w:cs="Arial"/>
          <w:color w:val="000000"/>
        </w:rPr>
        <w:t>Good</w:t>
      </w:r>
      <w:r w:rsidR="00FC0950" w:rsidRPr="003B778B">
        <w:rPr>
          <w:rFonts w:ascii="Arial" w:eastAsia="Arial" w:hAnsi="Arial" w:cs="Arial"/>
          <w:color w:val="000000"/>
        </w:rPr>
        <w:t xml:space="preserve">s </w:t>
      </w:r>
      <w:r w:rsidRPr="003B778B">
        <w:rPr>
          <w:rFonts w:ascii="Arial" w:eastAsia="Arial" w:hAnsi="Arial" w:cs="Arial"/>
          <w:color w:val="000000"/>
        </w:rPr>
        <w:t>purchased; hardware configuration; imaging devices (utilising Buyer’ pre-owned  or  separately procured  software  licences  where applicable); delivery to desk/server room; installation; consignment stocking and deliveries as required; project management of implementations e.g. estate refreshes; provision of management information reports to Buyers; technical support; on-site warranty repairs (as required); and loaning test devices.</w:t>
      </w:r>
    </w:p>
    <w:p w14:paraId="1BBCC863" w14:textId="77777777" w:rsidR="00CC5DF3" w:rsidRPr="003B778B" w:rsidRDefault="00CC5DF3" w:rsidP="00CC5DF3">
      <w:pPr>
        <w:ind w:left="720"/>
        <w:rPr>
          <w:rFonts w:ascii="Arial" w:hAnsi="Arial" w:cs="Arial"/>
        </w:rPr>
      </w:pPr>
    </w:p>
    <w:p w14:paraId="34602BF9" w14:textId="77777777" w:rsidR="00CC5DF3" w:rsidRPr="003B778B" w:rsidRDefault="00CC5DF3" w:rsidP="00DF1076">
      <w:pPr>
        <w:numPr>
          <w:ilvl w:val="0"/>
          <w:numId w:val="12"/>
        </w:numPr>
        <w:spacing w:after="0" w:line="240" w:lineRule="auto"/>
        <w:ind w:left="1980" w:hanging="720"/>
        <w:jc w:val="both"/>
        <w:rPr>
          <w:rFonts w:ascii="Arial" w:hAnsi="Arial" w:cs="Arial"/>
        </w:rPr>
      </w:pPr>
      <w:r w:rsidRPr="003B778B">
        <w:rPr>
          <w:rFonts w:ascii="Arial" w:hAnsi="Arial" w:cs="Arial"/>
        </w:rPr>
        <w:t>Suppliers must have the capability to offer a range of commoditised IT products.</w:t>
      </w:r>
    </w:p>
    <w:p w14:paraId="6883B729" w14:textId="77777777" w:rsidR="00CC5DF3" w:rsidRPr="003B778B" w:rsidRDefault="00CC5DF3" w:rsidP="00CC5DF3">
      <w:pPr>
        <w:ind w:left="720"/>
        <w:rPr>
          <w:rFonts w:ascii="Arial" w:hAnsi="Arial" w:cs="Arial"/>
        </w:rPr>
      </w:pPr>
    </w:p>
    <w:p w14:paraId="20169995" w14:textId="77777777" w:rsidR="00CC5DF3" w:rsidRPr="003B778B"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 xml:space="preserve">The Supplier must provide Buyers with technology roadmaps/future product direction and shall provide advice and guidance on avoidance of </w:t>
      </w:r>
      <w:r w:rsidRPr="003B778B">
        <w:rPr>
          <w:rFonts w:ascii="Arial" w:hAnsi="Arial" w:cs="Arial"/>
        </w:rPr>
        <w:lastRenderedPageBreak/>
        <w:t xml:space="preserve">EOL issues, particularly for extended Call-Off Contracts where EOL issues may impact on technology roll-outs or other issues; </w:t>
      </w:r>
    </w:p>
    <w:p w14:paraId="1E0E9C02" w14:textId="77777777" w:rsidR="00CC5DF3" w:rsidRPr="003B778B" w:rsidRDefault="00CC5DF3" w:rsidP="00CC5DF3">
      <w:pPr>
        <w:ind w:left="720"/>
        <w:rPr>
          <w:rFonts w:ascii="Arial" w:hAnsi="Arial" w:cs="Arial"/>
        </w:rPr>
      </w:pPr>
    </w:p>
    <w:p w14:paraId="255DA273" w14:textId="77777777" w:rsidR="00CC5DF3" w:rsidRPr="003B778B" w:rsidRDefault="00CC5DF3" w:rsidP="00CC5DF3">
      <w:pPr>
        <w:ind w:left="720"/>
        <w:rPr>
          <w:rFonts w:ascii="Arial" w:hAnsi="Arial" w:cs="Arial"/>
        </w:rPr>
      </w:pPr>
    </w:p>
    <w:p w14:paraId="142DE102" w14:textId="2EECD261" w:rsidR="00CC5DF3" w:rsidRPr="003B778B"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 xml:space="preserve">The Supplier must have flexible logistics and delivery capability to service Buyers’ requirements that fall outside office hours due to operational requirements. </w:t>
      </w:r>
    </w:p>
    <w:p w14:paraId="3F1DCB4A" w14:textId="77777777" w:rsidR="00CC5DF3" w:rsidRPr="003B778B" w:rsidRDefault="00CC5DF3" w:rsidP="00CC5DF3">
      <w:pPr>
        <w:ind w:left="720"/>
        <w:rPr>
          <w:rFonts w:ascii="Arial" w:hAnsi="Arial" w:cs="Arial"/>
        </w:rPr>
      </w:pPr>
    </w:p>
    <w:p w14:paraId="750CAD3F" w14:textId="1890F01A" w:rsidR="00CC5DF3" w:rsidRPr="003B778B"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 xml:space="preserve">The Supplier must have the capability to provide committed volumes required for any single transaction within the Buyer stated timescales. Delivery may be direct to Buyers or to other </w:t>
      </w:r>
      <w:r w:rsidR="00EC199C">
        <w:rPr>
          <w:rFonts w:ascii="Arial" w:hAnsi="Arial" w:cs="Arial"/>
        </w:rPr>
        <w:t>s</w:t>
      </w:r>
      <w:r w:rsidR="00EC199C" w:rsidRPr="003B778B">
        <w:rPr>
          <w:rFonts w:ascii="Arial" w:hAnsi="Arial" w:cs="Arial"/>
        </w:rPr>
        <w:t xml:space="preserve">uppliers </w:t>
      </w:r>
      <w:r w:rsidRPr="003B778B">
        <w:rPr>
          <w:rFonts w:ascii="Arial" w:hAnsi="Arial" w:cs="Arial"/>
        </w:rPr>
        <w:t xml:space="preserve">to apply additional </w:t>
      </w:r>
      <w:r w:rsidR="00EC199C">
        <w:rPr>
          <w:rFonts w:ascii="Arial" w:hAnsi="Arial" w:cs="Arial"/>
        </w:rPr>
        <w:t>a</w:t>
      </w:r>
      <w:r w:rsidR="00EC199C" w:rsidRPr="003B778B">
        <w:rPr>
          <w:rFonts w:ascii="Arial" w:hAnsi="Arial" w:cs="Arial"/>
        </w:rPr>
        <w:t xml:space="preserve">ssociated </w:t>
      </w:r>
      <w:r w:rsidR="00EC199C">
        <w:rPr>
          <w:rFonts w:ascii="Arial" w:hAnsi="Arial" w:cs="Arial"/>
        </w:rPr>
        <w:t>s</w:t>
      </w:r>
      <w:r w:rsidR="00EC199C" w:rsidRPr="003B778B">
        <w:rPr>
          <w:rFonts w:ascii="Arial" w:hAnsi="Arial" w:cs="Arial"/>
        </w:rPr>
        <w:t xml:space="preserve">ervices </w:t>
      </w:r>
      <w:r w:rsidRPr="003B778B">
        <w:rPr>
          <w:rFonts w:ascii="Arial" w:hAnsi="Arial" w:cs="Arial"/>
        </w:rPr>
        <w:t>such as for example, hardware configuration, imaging, delivery to desk/server room, installation, packaging removal or as specified by the Buyer as part of their Call-Off Contract.</w:t>
      </w:r>
    </w:p>
    <w:p w14:paraId="025F4227" w14:textId="77777777" w:rsidR="00CC5DF3" w:rsidRPr="003B778B" w:rsidRDefault="00CC5DF3" w:rsidP="00CC5DF3">
      <w:pPr>
        <w:ind w:left="720"/>
        <w:rPr>
          <w:rFonts w:ascii="Arial" w:hAnsi="Arial" w:cs="Arial"/>
        </w:rPr>
      </w:pPr>
    </w:p>
    <w:p w14:paraId="1B7973D0" w14:textId="77777777" w:rsidR="00CC5DF3" w:rsidRPr="003B778B"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 xml:space="preserve">The Supplier must offer a range of warranties, subject to the Buyer’s requirements, including but not limited to extended product warranties with processes in place to perform repairs under warranty and to expedite product returns and/or replacement. </w:t>
      </w:r>
    </w:p>
    <w:p w14:paraId="1D5CBB66" w14:textId="77777777" w:rsidR="00CC5DF3" w:rsidRPr="003B778B" w:rsidRDefault="00CC5DF3" w:rsidP="00CC5DF3">
      <w:pPr>
        <w:ind w:left="720"/>
        <w:rPr>
          <w:rFonts w:ascii="Arial" w:hAnsi="Arial" w:cs="Arial"/>
        </w:rPr>
      </w:pPr>
    </w:p>
    <w:p w14:paraId="098DF174" w14:textId="77777777" w:rsidR="00CC5DF3" w:rsidRPr="003B778B"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The Supplier must have effective processes in place for handling DOA (Dead on Arrival) issues and failures which includes issuing replacement Product prior to return of DOA item(s) back to the Supplier.</w:t>
      </w:r>
    </w:p>
    <w:p w14:paraId="2574A7DD" w14:textId="77777777" w:rsidR="00CC5DF3" w:rsidRPr="003B778B" w:rsidRDefault="00CC5DF3" w:rsidP="00CC5DF3">
      <w:pPr>
        <w:ind w:left="720"/>
        <w:rPr>
          <w:rFonts w:ascii="Arial" w:hAnsi="Arial" w:cs="Arial"/>
        </w:rPr>
      </w:pPr>
    </w:p>
    <w:p w14:paraId="07589005" w14:textId="0B57D164" w:rsidR="00CC5DF3" w:rsidRDefault="00CC5DF3" w:rsidP="00DF1076">
      <w:pPr>
        <w:numPr>
          <w:ilvl w:val="0"/>
          <w:numId w:val="12"/>
        </w:numPr>
        <w:spacing w:after="0" w:line="240" w:lineRule="auto"/>
        <w:ind w:left="1985" w:hanging="709"/>
        <w:jc w:val="both"/>
        <w:rPr>
          <w:rFonts w:ascii="Arial" w:hAnsi="Arial" w:cs="Arial"/>
        </w:rPr>
      </w:pPr>
      <w:r w:rsidRPr="003B778B">
        <w:rPr>
          <w:rFonts w:ascii="Arial" w:hAnsi="Arial" w:cs="Arial"/>
        </w:rPr>
        <w:t xml:space="preserve">The Supplier will provide custom built devices i.e. hardware devices built to Buyer specifications, where required (dependent on sufficient volumes being procured). </w:t>
      </w:r>
    </w:p>
    <w:p w14:paraId="2A93A771" w14:textId="77777777" w:rsidR="00A107A4" w:rsidRDefault="00A107A4" w:rsidP="00E56CEE">
      <w:pPr>
        <w:pStyle w:val="ListParagraph"/>
        <w:rPr>
          <w:rFonts w:ascii="Arial" w:hAnsi="Arial" w:cs="Arial"/>
        </w:rPr>
      </w:pPr>
    </w:p>
    <w:p w14:paraId="4D50A9EC" w14:textId="621A0527" w:rsidR="00A107A4" w:rsidRDefault="00A107A4" w:rsidP="00DF1076">
      <w:pPr>
        <w:numPr>
          <w:ilvl w:val="0"/>
          <w:numId w:val="12"/>
        </w:numPr>
        <w:spacing w:after="0" w:line="240" w:lineRule="auto"/>
        <w:ind w:left="1985" w:hanging="709"/>
        <w:jc w:val="both"/>
        <w:rPr>
          <w:rFonts w:ascii="Arial" w:hAnsi="Arial" w:cs="Arial"/>
        </w:rPr>
      </w:pPr>
      <w:r>
        <w:rPr>
          <w:rFonts w:ascii="Arial" w:hAnsi="Arial" w:cs="Arial"/>
        </w:rPr>
        <w:t xml:space="preserve">The Supplier must </w:t>
      </w:r>
      <w:r w:rsidR="003E1B7D">
        <w:rPr>
          <w:rFonts w:ascii="Arial" w:hAnsi="Arial" w:cs="Arial"/>
        </w:rPr>
        <w:t xml:space="preserve">provide </w:t>
      </w:r>
      <w:r>
        <w:rPr>
          <w:rFonts w:ascii="Arial" w:hAnsi="Arial" w:cs="Arial"/>
        </w:rPr>
        <w:t xml:space="preserve">operating system licenses for the Goods supplied. </w:t>
      </w:r>
    </w:p>
    <w:p w14:paraId="1EB0E0DF" w14:textId="31CE1B06" w:rsidR="00CF73BD" w:rsidRPr="003B778B" w:rsidRDefault="00CF73BD" w:rsidP="00CF73BD">
      <w:pPr>
        <w:spacing w:after="0" w:line="240" w:lineRule="auto"/>
        <w:jc w:val="both"/>
        <w:rPr>
          <w:rFonts w:ascii="Arial" w:hAnsi="Arial" w:cs="Arial"/>
        </w:rPr>
      </w:pPr>
    </w:p>
    <w:p w14:paraId="6B99D546" w14:textId="3A7BA6EC" w:rsidR="00CC5DF3" w:rsidRPr="003B778B" w:rsidRDefault="00CC5DF3"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t>Deliverables out of scope of this Lot 2</w:t>
      </w:r>
    </w:p>
    <w:p w14:paraId="64B587AB" w14:textId="1FC2C8AE" w:rsidR="00CC5DF3" w:rsidRDefault="00CC5DF3" w:rsidP="00DF1076">
      <w:pPr>
        <w:pStyle w:val="Heading4"/>
        <w:numPr>
          <w:ilvl w:val="3"/>
          <w:numId w:val="4"/>
        </w:numPr>
        <w:spacing w:before="200" w:after="0" w:line="240" w:lineRule="auto"/>
        <w:ind w:left="1985" w:hanging="709"/>
        <w:jc w:val="both"/>
        <w:rPr>
          <w:rFonts w:ascii="Arial" w:hAnsi="Arial" w:cs="Arial"/>
          <w:b w:val="0"/>
          <w:sz w:val="22"/>
          <w:szCs w:val="22"/>
        </w:rPr>
      </w:pPr>
      <w:r w:rsidRPr="003B778B">
        <w:rPr>
          <w:rFonts w:ascii="Arial" w:hAnsi="Arial" w:cs="Arial"/>
          <w:b w:val="0"/>
          <w:sz w:val="22"/>
          <w:szCs w:val="22"/>
        </w:rPr>
        <w:t xml:space="preserve">Software </w:t>
      </w:r>
      <w:r w:rsidR="001D6A1C">
        <w:rPr>
          <w:rFonts w:ascii="Arial" w:hAnsi="Arial" w:cs="Arial"/>
          <w:b w:val="0"/>
          <w:sz w:val="22"/>
          <w:szCs w:val="22"/>
        </w:rPr>
        <w:t>Goods</w:t>
      </w:r>
    </w:p>
    <w:p w14:paraId="613C1981" w14:textId="77777777" w:rsidR="00CF73BD" w:rsidRPr="00CF73BD" w:rsidRDefault="00CF73BD" w:rsidP="00CF73BD"/>
    <w:p w14:paraId="23229479" w14:textId="0E75F8B2" w:rsidR="00CC5DF3" w:rsidRDefault="00CC5DF3" w:rsidP="00DF1076">
      <w:pPr>
        <w:pStyle w:val="Heading2"/>
        <w:numPr>
          <w:ilvl w:val="1"/>
          <w:numId w:val="4"/>
        </w:numPr>
        <w:spacing w:before="200" w:after="0" w:line="240" w:lineRule="auto"/>
        <w:jc w:val="both"/>
        <w:rPr>
          <w:rFonts w:ascii="Arial" w:hAnsi="Arial" w:cs="Arial"/>
          <w:sz w:val="22"/>
          <w:szCs w:val="22"/>
        </w:rPr>
      </w:pPr>
      <w:r w:rsidRPr="003B778B">
        <w:rPr>
          <w:rFonts w:ascii="Arial" w:hAnsi="Arial" w:cs="Arial"/>
          <w:sz w:val="22"/>
          <w:szCs w:val="22"/>
        </w:rPr>
        <w:t xml:space="preserve">Lot 3 - Software and Associated Services </w:t>
      </w:r>
    </w:p>
    <w:p w14:paraId="5ED281E1" w14:textId="77777777" w:rsidR="00CF73BD" w:rsidRPr="00CF73BD" w:rsidRDefault="00CF73BD" w:rsidP="00CF73BD"/>
    <w:p w14:paraId="146F3C77" w14:textId="77777777" w:rsidR="00644900" w:rsidRDefault="00CC5DF3" w:rsidP="00DF1076">
      <w:pPr>
        <w:pStyle w:val="Heading3"/>
        <w:numPr>
          <w:ilvl w:val="2"/>
          <w:numId w:val="4"/>
        </w:numPr>
        <w:spacing w:before="200" w:after="0" w:line="240" w:lineRule="auto"/>
        <w:jc w:val="both"/>
        <w:rPr>
          <w:rFonts w:ascii="Arial" w:hAnsi="Arial" w:cs="Arial"/>
          <w:b w:val="0"/>
          <w:sz w:val="22"/>
          <w:szCs w:val="22"/>
        </w:rPr>
      </w:pPr>
      <w:r w:rsidRPr="00644900">
        <w:rPr>
          <w:rFonts w:ascii="Arial" w:hAnsi="Arial" w:cs="Arial"/>
          <w:b w:val="0"/>
          <w:sz w:val="22"/>
          <w:szCs w:val="22"/>
        </w:rPr>
        <w:t>Lot 3 Overview</w:t>
      </w:r>
    </w:p>
    <w:p w14:paraId="4730DE61" w14:textId="74268A33" w:rsidR="00CC5DF3" w:rsidRPr="00644900" w:rsidRDefault="00CC5DF3" w:rsidP="00644900">
      <w:pPr>
        <w:pStyle w:val="Heading3"/>
        <w:spacing w:before="200" w:after="0" w:line="240" w:lineRule="auto"/>
        <w:ind w:left="1701"/>
        <w:jc w:val="both"/>
        <w:rPr>
          <w:rFonts w:ascii="Arial" w:hAnsi="Arial" w:cs="Arial"/>
          <w:b w:val="0"/>
          <w:sz w:val="22"/>
          <w:szCs w:val="22"/>
        </w:rPr>
      </w:pPr>
      <w:r w:rsidRPr="00644900">
        <w:rPr>
          <w:rFonts w:ascii="Arial" w:eastAsia="Arial" w:hAnsi="Arial" w:cs="Arial"/>
          <w:b w:val="0"/>
          <w:sz w:val="22"/>
          <w:szCs w:val="22"/>
        </w:rPr>
        <w:t>This Lot 3 covers the provision of software requirements, including but not limited to; Commercial of</w:t>
      </w:r>
      <w:r w:rsidRPr="00644900">
        <w:rPr>
          <w:rFonts w:ascii="Arial" w:hAnsi="Arial" w:cs="Arial"/>
          <w:b w:val="0"/>
          <w:sz w:val="22"/>
          <w:szCs w:val="22"/>
        </w:rPr>
        <w:t>f the shelf Software (COTS Software)</w:t>
      </w:r>
      <w:r w:rsidR="007946D8">
        <w:rPr>
          <w:rFonts w:ascii="Arial" w:hAnsi="Arial" w:cs="Arial"/>
          <w:b w:val="0"/>
          <w:sz w:val="22"/>
          <w:szCs w:val="22"/>
        </w:rPr>
        <w:t>,</w:t>
      </w:r>
      <w:r w:rsidRPr="00644900">
        <w:rPr>
          <w:rFonts w:ascii="Arial" w:hAnsi="Arial" w:cs="Arial"/>
          <w:b w:val="0"/>
          <w:sz w:val="22"/>
          <w:szCs w:val="22"/>
        </w:rPr>
        <w:t xml:space="preserve"> </w:t>
      </w:r>
      <w:r w:rsidRPr="00644900">
        <w:rPr>
          <w:rFonts w:ascii="Arial" w:eastAsia="Arial" w:hAnsi="Arial" w:cs="Arial"/>
          <w:b w:val="0"/>
          <w:sz w:val="22"/>
          <w:szCs w:val="22"/>
        </w:rPr>
        <w:t xml:space="preserve">Open Source </w:t>
      </w:r>
      <w:r w:rsidRPr="00644900">
        <w:rPr>
          <w:rFonts w:ascii="Arial" w:hAnsi="Arial" w:cs="Arial"/>
          <w:b w:val="0"/>
          <w:sz w:val="22"/>
          <w:szCs w:val="22"/>
        </w:rPr>
        <w:t>S</w:t>
      </w:r>
      <w:r w:rsidRPr="00644900">
        <w:rPr>
          <w:rFonts w:ascii="Arial" w:eastAsia="Arial" w:hAnsi="Arial" w:cs="Arial"/>
          <w:b w:val="0"/>
          <w:sz w:val="22"/>
          <w:szCs w:val="22"/>
        </w:rPr>
        <w:t>oftware, software licenses and Associated Services.</w:t>
      </w:r>
    </w:p>
    <w:p w14:paraId="38D0066B" w14:textId="77777777" w:rsidR="00CC5DF3" w:rsidRPr="003B778B" w:rsidRDefault="00CC5DF3" w:rsidP="00CC5DF3">
      <w:pPr>
        <w:rPr>
          <w:rFonts w:ascii="Arial" w:hAnsi="Arial" w:cs="Arial"/>
        </w:rPr>
      </w:pPr>
    </w:p>
    <w:p w14:paraId="1F930A7E" w14:textId="0590B487" w:rsidR="00CC5DF3" w:rsidRPr="00644900" w:rsidRDefault="00CC5DF3" w:rsidP="00DF1076">
      <w:pPr>
        <w:pStyle w:val="Heading3"/>
        <w:numPr>
          <w:ilvl w:val="2"/>
          <w:numId w:val="4"/>
        </w:numPr>
        <w:spacing w:before="200" w:after="0" w:line="240" w:lineRule="auto"/>
        <w:jc w:val="both"/>
        <w:rPr>
          <w:rFonts w:ascii="Arial" w:hAnsi="Arial" w:cs="Arial"/>
          <w:b w:val="0"/>
          <w:sz w:val="22"/>
          <w:szCs w:val="22"/>
        </w:rPr>
      </w:pPr>
      <w:r w:rsidRPr="00644900">
        <w:rPr>
          <w:rFonts w:ascii="Arial" w:hAnsi="Arial" w:cs="Arial"/>
          <w:b w:val="0"/>
          <w:sz w:val="22"/>
          <w:szCs w:val="22"/>
        </w:rPr>
        <w:lastRenderedPageBreak/>
        <w:t xml:space="preserve">Lot 3 mandatory Deliverables include: </w:t>
      </w:r>
    </w:p>
    <w:p w14:paraId="67065285" w14:textId="77777777" w:rsidR="00CC5DF3" w:rsidRPr="003B778B" w:rsidRDefault="00CC5DF3" w:rsidP="00CC5DF3">
      <w:pPr>
        <w:ind w:left="720"/>
        <w:rPr>
          <w:rFonts w:ascii="Arial" w:hAnsi="Arial" w:cs="Arial"/>
        </w:rPr>
      </w:pPr>
    </w:p>
    <w:p w14:paraId="7898B4D8" w14:textId="2B5DC1DD"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Suppliers must have the capability to provide a range of Software and Open Source Software</w:t>
      </w:r>
      <w:r w:rsidR="00DE62C0">
        <w:rPr>
          <w:rFonts w:ascii="Arial" w:hAnsi="Arial" w:cs="Arial"/>
        </w:rPr>
        <w:t xml:space="preserve"> and </w:t>
      </w:r>
      <w:r w:rsidRPr="003B778B">
        <w:rPr>
          <w:rFonts w:ascii="Arial" w:hAnsi="Arial" w:cs="Arial"/>
        </w:rPr>
        <w:t>Associated Services.</w:t>
      </w:r>
    </w:p>
    <w:p w14:paraId="31574422" w14:textId="77777777" w:rsidR="00CC5DF3" w:rsidRPr="003B778B" w:rsidRDefault="00CC5DF3" w:rsidP="00CC5DF3">
      <w:pPr>
        <w:ind w:left="1440"/>
        <w:rPr>
          <w:rFonts w:ascii="Arial" w:hAnsi="Arial" w:cs="Arial"/>
        </w:rPr>
      </w:pPr>
    </w:p>
    <w:p w14:paraId="7BDDA716" w14:textId="0B744E77"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 xml:space="preserve">The Supplier must provide; where required; installation, implementation and configuration of </w:t>
      </w:r>
      <w:r w:rsidR="00883A08">
        <w:rPr>
          <w:rFonts w:ascii="Arial" w:hAnsi="Arial" w:cs="Arial"/>
        </w:rPr>
        <w:t>software</w:t>
      </w:r>
      <w:r w:rsidRPr="003B778B">
        <w:rPr>
          <w:rFonts w:ascii="Arial" w:hAnsi="Arial" w:cs="Arial"/>
        </w:rPr>
        <w:t>.</w:t>
      </w:r>
    </w:p>
    <w:p w14:paraId="015FF5ED" w14:textId="77777777" w:rsidR="00CC5DF3" w:rsidRPr="003B778B" w:rsidRDefault="00CC5DF3" w:rsidP="00CC5DF3">
      <w:pPr>
        <w:ind w:left="1440"/>
        <w:rPr>
          <w:rFonts w:ascii="Arial" w:hAnsi="Arial" w:cs="Arial"/>
        </w:rPr>
      </w:pPr>
    </w:p>
    <w:p w14:paraId="596A2D2F" w14:textId="0970CD49"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 xml:space="preserve">The Supplier must provide </w:t>
      </w:r>
      <w:r w:rsidR="00DE62C0">
        <w:rPr>
          <w:rFonts w:ascii="Arial" w:hAnsi="Arial" w:cs="Arial"/>
        </w:rPr>
        <w:t xml:space="preserve">or make arrangements for the </w:t>
      </w:r>
      <w:r w:rsidRPr="003B778B">
        <w:rPr>
          <w:rFonts w:ascii="Arial" w:hAnsi="Arial" w:cs="Arial"/>
        </w:rPr>
        <w:t xml:space="preserve">support and maintenance services </w:t>
      </w:r>
      <w:r w:rsidR="00DE62C0">
        <w:rPr>
          <w:rFonts w:ascii="Arial" w:hAnsi="Arial" w:cs="Arial"/>
        </w:rPr>
        <w:t>for</w:t>
      </w:r>
      <w:r w:rsidRPr="003B778B">
        <w:rPr>
          <w:rFonts w:ascii="Arial" w:hAnsi="Arial" w:cs="Arial"/>
        </w:rPr>
        <w:t xml:space="preserve"> software product</w:t>
      </w:r>
      <w:r w:rsidR="00DE62C0">
        <w:rPr>
          <w:rFonts w:ascii="Arial" w:hAnsi="Arial" w:cs="Arial"/>
        </w:rPr>
        <w:t>s</w:t>
      </w:r>
      <w:r w:rsidRPr="003B778B">
        <w:rPr>
          <w:rFonts w:ascii="Arial" w:hAnsi="Arial" w:cs="Arial"/>
        </w:rPr>
        <w:t xml:space="preserve"> </w:t>
      </w:r>
      <w:r w:rsidR="007946D8">
        <w:rPr>
          <w:rFonts w:ascii="Arial" w:hAnsi="Arial" w:cs="Arial"/>
        </w:rPr>
        <w:t xml:space="preserve">purchased </w:t>
      </w:r>
      <w:r w:rsidRPr="003B778B">
        <w:rPr>
          <w:rFonts w:ascii="Arial" w:hAnsi="Arial" w:cs="Arial"/>
        </w:rPr>
        <w:t>via this Framework Contract</w:t>
      </w:r>
      <w:r w:rsidR="00883A08">
        <w:rPr>
          <w:rFonts w:ascii="Arial" w:hAnsi="Arial" w:cs="Arial"/>
        </w:rPr>
        <w:t>.</w:t>
      </w:r>
    </w:p>
    <w:p w14:paraId="595444BB" w14:textId="77777777" w:rsidR="00CC5DF3" w:rsidRPr="003B778B" w:rsidRDefault="00CC5DF3" w:rsidP="00CC5DF3">
      <w:pPr>
        <w:ind w:left="1440"/>
        <w:rPr>
          <w:rFonts w:ascii="Arial" w:hAnsi="Arial" w:cs="Arial"/>
        </w:rPr>
      </w:pPr>
    </w:p>
    <w:p w14:paraId="10DDAB61" w14:textId="77777777"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The Supplier must provide where required, renewals of existing commoditised support and maintenance service agreements.</w:t>
      </w:r>
    </w:p>
    <w:p w14:paraId="23045BDE" w14:textId="77777777" w:rsidR="00CC5DF3" w:rsidRPr="003B778B" w:rsidRDefault="00CC5DF3" w:rsidP="00CC5DF3">
      <w:pPr>
        <w:ind w:left="1440"/>
        <w:rPr>
          <w:rFonts w:ascii="Arial" w:hAnsi="Arial" w:cs="Arial"/>
        </w:rPr>
      </w:pPr>
    </w:p>
    <w:p w14:paraId="79450CE4" w14:textId="77777777"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The Supplier must provide where required, pre-sales support for specification clarification.</w:t>
      </w:r>
    </w:p>
    <w:p w14:paraId="690C7E56" w14:textId="77777777" w:rsidR="00CC5DF3" w:rsidRPr="003B778B" w:rsidRDefault="00CC5DF3" w:rsidP="00CC5DF3">
      <w:pPr>
        <w:ind w:left="1440"/>
        <w:rPr>
          <w:rFonts w:ascii="Arial" w:hAnsi="Arial" w:cs="Arial"/>
        </w:rPr>
      </w:pPr>
    </w:p>
    <w:p w14:paraId="1F579EA8" w14:textId="47802277" w:rsidR="00CC5DF3" w:rsidRPr="003B778B" w:rsidRDefault="00CC5DF3" w:rsidP="00DF1076">
      <w:pPr>
        <w:numPr>
          <w:ilvl w:val="0"/>
          <w:numId w:val="11"/>
        </w:numPr>
        <w:spacing w:after="0" w:line="240" w:lineRule="auto"/>
        <w:jc w:val="both"/>
        <w:rPr>
          <w:rFonts w:ascii="Arial" w:hAnsi="Arial" w:cs="Arial"/>
        </w:rPr>
      </w:pPr>
      <w:r w:rsidRPr="003B778B">
        <w:rPr>
          <w:rFonts w:ascii="Arial" w:hAnsi="Arial" w:cs="Arial"/>
        </w:rPr>
        <w:t xml:space="preserve">The Supplier must provide advice to </w:t>
      </w:r>
      <w:r w:rsidR="00EC199C">
        <w:rPr>
          <w:rFonts w:ascii="Arial" w:hAnsi="Arial" w:cs="Arial"/>
        </w:rPr>
        <w:t>B</w:t>
      </w:r>
      <w:r w:rsidR="00EC199C" w:rsidRPr="003B778B">
        <w:rPr>
          <w:rFonts w:ascii="Arial" w:hAnsi="Arial" w:cs="Arial"/>
        </w:rPr>
        <w:t xml:space="preserve">uyers </w:t>
      </w:r>
      <w:r w:rsidRPr="003B778B">
        <w:rPr>
          <w:rFonts w:ascii="Arial" w:hAnsi="Arial" w:cs="Arial"/>
        </w:rPr>
        <w:t xml:space="preserve">on opportunity to transfer software licences to other public bodies when those licences are no longer required by the Buyer. </w:t>
      </w:r>
    </w:p>
    <w:p w14:paraId="7F6E5EB5" w14:textId="77777777" w:rsidR="00CC5DF3" w:rsidRPr="003B778B" w:rsidRDefault="00CC5DF3" w:rsidP="00CC5DF3">
      <w:pPr>
        <w:ind w:left="1440"/>
        <w:rPr>
          <w:rFonts w:ascii="Arial" w:hAnsi="Arial" w:cs="Arial"/>
        </w:rPr>
      </w:pPr>
    </w:p>
    <w:p w14:paraId="58DC3D81" w14:textId="0065551E" w:rsidR="00CC5DF3" w:rsidRPr="00436044" w:rsidRDefault="00CC5DF3" w:rsidP="00E56CEE">
      <w:pPr>
        <w:pStyle w:val="Heading4"/>
        <w:numPr>
          <w:ilvl w:val="0"/>
          <w:numId w:val="11"/>
        </w:numPr>
        <w:spacing w:before="200" w:after="0" w:line="240" w:lineRule="auto"/>
        <w:jc w:val="both"/>
        <w:rPr>
          <w:rFonts w:ascii="Arial" w:hAnsi="Arial" w:cs="Arial"/>
          <w:b w:val="0"/>
          <w:sz w:val="22"/>
          <w:szCs w:val="22"/>
        </w:rPr>
      </w:pPr>
      <w:bookmarkStart w:id="35" w:name="_pz25imm7ks11" w:colFirst="0" w:colLast="0"/>
      <w:bookmarkEnd w:id="35"/>
      <w:r w:rsidRPr="00436044">
        <w:rPr>
          <w:rFonts w:ascii="Arial" w:hAnsi="Arial" w:cs="Arial"/>
        </w:rPr>
        <w:t>Application and Data Management Support</w:t>
      </w:r>
      <w:bookmarkStart w:id="36" w:name="_cvzgvy92prz9" w:colFirst="0" w:colLast="0"/>
      <w:bookmarkEnd w:id="36"/>
      <w:r w:rsidR="00436044">
        <w:rPr>
          <w:rFonts w:ascii="Arial" w:hAnsi="Arial" w:cs="Arial"/>
          <w:b w:val="0"/>
          <w:sz w:val="22"/>
          <w:szCs w:val="22"/>
        </w:rPr>
        <w:t xml:space="preserve"> - t</w:t>
      </w:r>
      <w:r w:rsidRPr="00436044">
        <w:rPr>
          <w:rFonts w:ascii="Arial" w:hAnsi="Arial" w:cs="Arial"/>
          <w:b w:val="0"/>
          <w:sz w:val="22"/>
          <w:szCs w:val="22"/>
        </w:rPr>
        <w:t>he Supplier must provide a wide variety of application services, processes and methodologies for maintaining, enhancing, managing and supporting custom or enterprise applications, packaged software applications, or network-delivered applications.</w:t>
      </w:r>
    </w:p>
    <w:p w14:paraId="143052E9" w14:textId="77777777" w:rsidR="00CC5DF3" w:rsidRPr="003B778B" w:rsidRDefault="00CC5DF3" w:rsidP="00CC5DF3">
      <w:pPr>
        <w:ind w:left="1440"/>
        <w:rPr>
          <w:rFonts w:ascii="Arial" w:hAnsi="Arial" w:cs="Arial"/>
        </w:rPr>
      </w:pPr>
    </w:p>
    <w:p w14:paraId="1CE96E57" w14:textId="77777777" w:rsidR="00CC5DF3" w:rsidRPr="003B778B" w:rsidRDefault="00CC5DF3" w:rsidP="00E56CEE">
      <w:pPr>
        <w:numPr>
          <w:ilvl w:val="2"/>
          <w:numId w:val="4"/>
        </w:numPr>
        <w:spacing w:after="0" w:line="240" w:lineRule="auto"/>
        <w:rPr>
          <w:rFonts w:ascii="Arial" w:hAnsi="Arial" w:cs="Arial"/>
        </w:rPr>
      </w:pPr>
      <w:r w:rsidRPr="003B778B">
        <w:rPr>
          <w:rFonts w:ascii="Arial" w:hAnsi="Arial" w:cs="Arial"/>
        </w:rPr>
        <w:t xml:space="preserve">Optional Deliverables include but are not limited to: </w:t>
      </w:r>
      <w:r w:rsidRPr="003B778B">
        <w:rPr>
          <w:rFonts w:ascii="Arial" w:hAnsi="Arial" w:cs="Arial"/>
        </w:rPr>
        <w:br/>
      </w:r>
    </w:p>
    <w:p w14:paraId="423AD433" w14:textId="4A7F1E2A" w:rsidR="00CC5DF3" w:rsidRPr="003B778B" w:rsidRDefault="00CC5DF3" w:rsidP="00DF1076">
      <w:pPr>
        <w:numPr>
          <w:ilvl w:val="0"/>
          <w:numId w:val="9"/>
        </w:numPr>
        <w:spacing w:after="0" w:line="240" w:lineRule="auto"/>
        <w:jc w:val="both"/>
        <w:rPr>
          <w:rFonts w:ascii="Arial" w:hAnsi="Arial" w:cs="Arial"/>
        </w:rPr>
      </w:pPr>
      <w:r w:rsidRPr="003B778B">
        <w:rPr>
          <w:rFonts w:ascii="Arial" w:hAnsi="Arial" w:cs="Arial"/>
        </w:rPr>
        <w:t xml:space="preserve">The Supplier may provide </w:t>
      </w:r>
      <w:r w:rsidR="00D56AA1">
        <w:rPr>
          <w:rFonts w:ascii="Arial" w:hAnsi="Arial" w:cs="Arial"/>
        </w:rPr>
        <w:t>m</w:t>
      </w:r>
      <w:r w:rsidRPr="003B778B">
        <w:rPr>
          <w:rFonts w:ascii="Arial" w:hAnsi="Arial" w:cs="Arial"/>
        </w:rPr>
        <w:t>anagement of updates and patches related to software purchased via this Framework Contract.</w:t>
      </w:r>
    </w:p>
    <w:p w14:paraId="65EB8523" w14:textId="77777777" w:rsidR="00CC5DF3" w:rsidRPr="003B778B" w:rsidRDefault="00CC5DF3" w:rsidP="00CC5DF3">
      <w:pPr>
        <w:ind w:left="1440"/>
        <w:rPr>
          <w:rFonts w:ascii="Arial" w:hAnsi="Arial" w:cs="Arial"/>
        </w:rPr>
      </w:pPr>
    </w:p>
    <w:p w14:paraId="175F7D0A" w14:textId="77777777" w:rsidR="00CC5DF3" w:rsidRDefault="00CC5DF3" w:rsidP="00DF1076">
      <w:pPr>
        <w:numPr>
          <w:ilvl w:val="0"/>
          <w:numId w:val="9"/>
        </w:numPr>
        <w:spacing w:after="0" w:line="240" w:lineRule="auto"/>
        <w:jc w:val="both"/>
        <w:rPr>
          <w:rFonts w:ascii="Arial" w:hAnsi="Arial" w:cs="Arial"/>
        </w:rPr>
      </w:pPr>
      <w:r w:rsidRPr="003B778B">
        <w:rPr>
          <w:rFonts w:ascii="Arial" w:hAnsi="Arial" w:cs="Arial"/>
        </w:rPr>
        <w:t>The Supplier may have the capability to assess options of utilising Open Source product.</w:t>
      </w:r>
    </w:p>
    <w:p w14:paraId="53E9040F" w14:textId="77777777" w:rsidR="001D6A1C" w:rsidRDefault="001D6A1C" w:rsidP="00E56CEE">
      <w:pPr>
        <w:pStyle w:val="ListParagraph"/>
        <w:rPr>
          <w:rFonts w:ascii="Arial" w:hAnsi="Arial" w:cs="Arial"/>
        </w:rPr>
      </w:pPr>
    </w:p>
    <w:p w14:paraId="27ADDC4B" w14:textId="3D706421" w:rsidR="001D6A1C" w:rsidRDefault="001D6A1C" w:rsidP="001D6A1C">
      <w:pPr>
        <w:numPr>
          <w:ilvl w:val="0"/>
          <w:numId w:val="9"/>
        </w:numPr>
        <w:spacing w:after="0" w:line="240" w:lineRule="auto"/>
        <w:jc w:val="both"/>
        <w:rPr>
          <w:rFonts w:ascii="Arial" w:hAnsi="Arial" w:cs="Arial"/>
        </w:rPr>
      </w:pPr>
      <w:r w:rsidRPr="001D6A1C">
        <w:rPr>
          <w:rFonts w:ascii="Arial" w:hAnsi="Arial" w:cs="Arial"/>
        </w:rPr>
        <w:t>Value-added Software Management (support entitlement) - the Supplier may independently maintain accurate purchase records (unless the Buyer requests otherwise), including any information necessary to identify and support a Buyer’s claim of entitlement to licences (including but not limited to: licence metrics, quantity, product details, support details etc.). This information can be requested by CCS on a reasonable basis.</w:t>
      </w:r>
    </w:p>
    <w:p w14:paraId="4420032B" w14:textId="77777777" w:rsidR="001D6A1C" w:rsidRDefault="001D6A1C" w:rsidP="00E56CEE">
      <w:pPr>
        <w:pStyle w:val="ListParagraph"/>
        <w:rPr>
          <w:rFonts w:ascii="Arial" w:hAnsi="Arial" w:cs="Arial"/>
        </w:rPr>
      </w:pPr>
    </w:p>
    <w:p w14:paraId="454C9CA2" w14:textId="77777777" w:rsidR="00CC5DF3" w:rsidRPr="003B778B" w:rsidRDefault="00CC5DF3" w:rsidP="00CC5DF3">
      <w:pPr>
        <w:ind w:left="1440"/>
        <w:rPr>
          <w:rFonts w:ascii="Arial" w:hAnsi="Arial" w:cs="Arial"/>
        </w:rPr>
      </w:pPr>
    </w:p>
    <w:p w14:paraId="6694E923" w14:textId="77777777" w:rsidR="00CC5DF3" w:rsidRPr="003B778B" w:rsidRDefault="00CC5DF3" w:rsidP="00CC5DF3">
      <w:pPr>
        <w:rPr>
          <w:rFonts w:ascii="Arial" w:hAnsi="Arial" w:cs="Arial"/>
        </w:rPr>
      </w:pPr>
    </w:p>
    <w:p w14:paraId="79C0DF45" w14:textId="77777777" w:rsidR="00CC5DF3" w:rsidRPr="003B778B" w:rsidRDefault="00CC5DF3" w:rsidP="00DF1076">
      <w:pPr>
        <w:numPr>
          <w:ilvl w:val="0"/>
          <w:numId w:val="9"/>
        </w:numPr>
        <w:spacing w:after="0" w:line="240" w:lineRule="auto"/>
        <w:jc w:val="both"/>
        <w:rPr>
          <w:rFonts w:ascii="Arial" w:hAnsi="Arial" w:cs="Arial"/>
        </w:rPr>
      </w:pPr>
      <w:r w:rsidRPr="003B778B">
        <w:rPr>
          <w:rFonts w:ascii="Arial" w:eastAsia="Arial" w:hAnsi="Arial" w:cs="Arial"/>
        </w:rPr>
        <w:t>The Supplier may offer services such as Software Asset Management (SAM) and Software as a Service (SaaS).</w:t>
      </w:r>
    </w:p>
    <w:p w14:paraId="7742480F" w14:textId="77777777" w:rsidR="00CC5DF3" w:rsidRPr="003B778B" w:rsidRDefault="00CC5DF3" w:rsidP="00CC5DF3">
      <w:pPr>
        <w:rPr>
          <w:rFonts w:ascii="Arial" w:hAnsi="Arial" w:cs="Arial"/>
        </w:rPr>
      </w:pPr>
    </w:p>
    <w:p w14:paraId="78B1EBA3" w14:textId="175C0E2E" w:rsidR="00953107" w:rsidRPr="003B778B" w:rsidRDefault="00CC5DF3"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t>Deliverables out of scope of this Lot 3</w:t>
      </w:r>
    </w:p>
    <w:p w14:paraId="4198C318" w14:textId="5E481556" w:rsidR="00953107" w:rsidRPr="003B778B" w:rsidRDefault="00953107" w:rsidP="00953107">
      <w:pPr>
        <w:rPr>
          <w:rFonts w:ascii="Arial" w:hAnsi="Arial" w:cs="Arial"/>
        </w:rPr>
      </w:pPr>
    </w:p>
    <w:p w14:paraId="19BB7455" w14:textId="5B49E877" w:rsidR="00953107" w:rsidRPr="003B778B" w:rsidRDefault="00953107" w:rsidP="00DF1076">
      <w:pPr>
        <w:pStyle w:val="ListParagraph"/>
        <w:numPr>
          <w:ilvl w:val="3"/>
          <w:numId w:val="4"/>
        </w:numPr>
        <w:rPr>
          <w:rFonts w:ascii="Arial" w:hAnsi="Arial" w:cs="Arial"/>
        </w:rPr>
      </w:pPr>
      <w:r w:rsidRPr="003B778B">
        <w:rPr>
          <w:rFonts w:ascii="Arial" w:hAnsi="Arial" w:cs="Arial"/>
        </w:rPr>
        <w:t xml:space="preserve">Hardware </w:t>
      </w:r>
      <w:r w:rsidR="001D6A1C">
        <w:rPr>
          <w:rFonts w:ascii="Arial" w:hAnsi="Arial" w:cs="Arial"/>
        </w:rPr>
        <w:t>Goods</w:t>
      </w:r>
    </w:p>
    <w:p w14:paraId="368BBF68" w14:textId="77777777" w:rsidR="00CC5DF3" w:rsidRPr="003B778B" w:rsidRDefault="00CC5DF3" w:rsidP="00953107">
      <w:pPr>
        <w:rPr>
          <w:rFonts w:ascii="Arial" w:hAnsi="Arial" w:cs="Arial"/>
        </w:rPr>
      </w:pPr>
    </w:p>
    <w:p w14:paraId="2A3AC091" w14:textId="3D68145E" w:rsidR="00CC5DF3" w:rsidRPr="00644900" w:rsidRDefault="00CC5DF3" w:rsidP="00DF1076">
      <w:pPr>
        <w:pStyle w:val="Heading2"/>
        <w:numPr>
          <w:ilvl w:val="1"/>
          <w:numId w:val="4"/>
        </w:numPr>
        <w:spacing w:before="200" w:after="0" w:line="240" w:lineRule="auto"/>
        <w:jc w:val="both"/>
        <w:rPr>
          <w:rFonts w:ascii="Arial" w:hAnsi="Arial" w:cs="Arial"/>
          <w:sz w:val="22"/>
          <w:szCs w:val="22"/>
        </w:rPr>
      </w:pPr>
      <w:r w:rsidRPr="00644900">
        <w:rPr>
          <w:rFonts w:ascii="Arial" w:hAnsi="Arial" w:cs="Arial"/>
          <w:sz w:val="22"/>
          <w:szCs w:val="22"/>
        </w:rPr>
        <w:t xml:space="preserve">Lot 4 Information Assured </w:t>
      </w:r>
      <w:r w:rsidR="00DE62C0">
        <w:rPr>
          <w:rFonts w:ascii="Arial" w:hAnsi="Arial" w:cs="Arial"/>
          <w:sz w:val="22"/>
          <w:szCs w:val="22"/>
        </w:rPr>
        <w:t>Goods</w:t>
      </w:r>
    </w:p>
    <w:p w14:paraId="6E18E7EE" w14:textId="77777777" w:rsidR="00953107"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Lot 4 Overview</w:t>
      </w:r>
    </w:p>
    <w:p w14:paraId="769A44E1" w14:textId="77777777" w:rsidR="00F442FF" w:rsidRPr="00E56CEE" w:rsidRDefault="00F442FF" w:rsidP="00E56CEE">
      <w:pPr>
        <w:rPr>
          <w:b/>
        </w:rPr>
      </w:pPr>
    </w:p>
    <w:p w14:paraId="177C1841" w14:textId="5CE22CA5" w:rsidR="00DE62C0" w:rsidRPr="00A05076" w:rsidRDefault="00CC5DF3" w:rsidP="00DE62C0">
      <w:pPr>
        <w:pStyle w:val="ListParagraph"/>
        <w:numPr>
          <w:ilvl w:val="3"/>
          <w:numId w:val="4"/>
        </w:numPr>
        <w:rPr>
          <w:rFonts w:ascii="Arial" w:hAnsi="Arial" w:cs="Arial"/>
        </w:rPr>
      </w:pPr>
      <w:r w:rsidRPr="00A05076">
        <w:rPr>
          <w:rFonts w:ascii="Arial" w:hAnsi="Arial" w:cs="Arial"/>
        </w:rPr>
        <w:t xml:space="preserve">This Lot 4 covers the provision of commoditised IT </w:t>
      </w:r>
      <w:r w:rsidR="00A05076">
        <w:rPr>
          <w:rFonts w:ascii="Arial" w:hAnsi="Arial" w:cs="Arial"/>
        </w:rPr>
        <w:t>Goods</w:t>
      </w:r>
      <w:r w:rsidRPr="00A05076">
        <w:rPr>
          <w:rFonts w:ascii="Arial" w:hAnsi="Arial" w:cs="Arial"/>
        </w:rPr>
        <w:t xml:space="preserve"> </w:t>
      </w:r>
      <w:r w:rsidRPr="00E56CEE">
        <w:rPr>
          <w:rFonts w:ascii="Arial" w:hAnsi="Arial" w:cs="Arial"/>
        </w:rPr>
        <w:t>and Associated Services. The Supplier must be able to provide the protective and information assurance</w:t>
      </w:r>
      <w:r w:rsidRPr="00A05076">
        <w:rPr>
          <w:rFonts w:ascii="Arial" w:hAnsi="Arial" w:cs="Arial"/>
        </w:rPr>
        <w:t xml:space="preserve"> required by the Buyer.  </w:t>
      </w:r>
      <w:r w:rsidR="00DE62C0" w:rsidRPr="00A05076">
        <w:rPr>
          <w:rFonts w:ascii="Arial" w:hAnsi="Arial" w:cs="Arial"/>
        </w:rPr>
        <w:t xml:space="preserve"> </w:t>
      </w:r>
    </w:p>
    <w:p w14:paraId="404EC48F" w14:textId="77777777" w:rsidR="00DE62C0" w:rsidRDefault="00DE62C0" w:rsidP="00A05076">
      <w:pPr>
        <w:pStyle w:val="ListParagraph"/>
        <w:ind w:left="1701"/>
        <w:rPr>
          <w:rFonts w:ascii="Arial" w:hAnsi="Arial" w:cs="Arial"/>
        </w:rPr>
      </w:pPr>
    </w:p>
    <w:p w14:paraId="0DBCEECC" w14:textId="0EBB3E39" w:rsidR="00DE62C0" w:rsidRPr="003B778B" w:rsidRDefault="00DE62C0" w:rsidP="00DE62C0">
      <w:pPr>
        <w:pStyle w:val="ListParagraph"/>
        <w:numPr>
          <w:ilvl w:val="3"/>
          <w:numId w:val="4"/>
        </w:numPr>
        <w:rPr>
          <w:rFonts w:ascii="Arial" w:hAnsi="Arial" w:cs="Arial"/>
        </w:rPr>
      </w:pPr>
      <w:r w:rsidRPr="003B778B">
        <w:rPr>
          <w:rFonts w:ascii="Arial" w:hAnsi="Arial" w:cs="Arial"/>
        </w:rPr>
        <w:t xml:space="preserve">The Supplier must have, within 6 months of the award of the Framework Contract, an accredited secure facility environment in accordance with HMG Security Policy Framework </w:t>
      </w:r>
      <w:r>
        <w:rPr>
          <w:rFonts w:ascii="Arial" w:hAnsi="Arial" w:cs="Arial"/>
        </w:rPr>
        <w:t>May 2018</w:t>
      </w:r>
      <w:r w:rsidRPr="003B778B">
        <w:rPr>
          <w:rFonts w:ascii="Arial" w:hAnsi="Arial" w:cs="Arial"/>
        </w:rPr>
        <w:t xml:space="preserve"> and/or any future variations to the policy (commonly referred to as List X). Inclusion on this Lot will depend on successful accreditation being achieved if not already held. Further information on List X accreditation  can  be  found  here:</w:t>
      </w:r>
    </w:p>
    <w:p w14:paraId="2421BDAF" w14:textId="77777777" w:rsidR="00DE62C0" w:rsidRPr="003B778B" w:rsidRDefault="00DE62C0" w:rsidP="00DE62C0">
      <w:pPr>
        <w:pStyle w:val="ListParagraph"/>
        <w:ind w:left="1701"/>
        <w:rPr>
          <w:rFonts w:ascii="Arial" w:hAnsi="Arial" w:cs="Arial"/>
        </w:rPr>
      </w:pPr>
    </w:p>
    <w:p w14:paraId="175168A6" w14:textId="1D12CB29" w:rsidR="00F442FF" w:rsidRDefault="00F442FF" w:rsidP="00DE62C0">
      <w:pPr>
        <w:pStyle w:val="ListParagraph"/>
        <w:ind w:left="1701"/>
        <w:rPr>
          <w:rFonts w:ascii="Arial" w:hAnsi="Arial" w:cs="Arial"/>
        </w:rPr>
      </w:pPr>
      <w:hyperlink r:id="rId8" w:history="1">
        <w:r w:rsidRPr="005C5E57">
          <w:rPr>
            <w:rStyle w:val="Hyperlink"/>
            <w:rFonts w:ascii="Arial" w:hAnsi="Arial" w:cs="Arial"/>
          </w:rPr>
          <w:t>https://www.gov.uk/government/publications/security-policy-framework</w:t>
        </w:r>
      </w:hyperlink>
    </w:p>
    <w:p w14:paraId="0E6C2897" w14:textId="77777777" w:rsidR="00DE62C0" w:rsidRPr="003B778B" w:rsidRDefault="00DE62C0" w:rsidP="00DE62C0">
      <w:pPr>
        <w:pStyle w:val="ListParagraph"/>
        <w:ind w:left="1701"/>
        <w:rPr>
          <w:rFonts w:ascii="Arial" w:hAnsi="Arial" w:cs="Arial"/>
        </w:rPr>
      </w:pPr>
    </w:p>
    <w:p w14:paraId="665DDB35" w14:textId="479F9E3C" w:rsidR="00DE62C0" w:rsidRPr="003B778B" w:rsidRDefault="00DE62C0" w:rsidP="00DE62C0">
      <w:pPr>
        <w:pStyle w:val="ListParagraph"/>
        <w:numPr>
          <w:ilvl w:val="3"/>
          <w:numId w:val="4"/>
        </w:numPr>
        <w:rPr>
          <w:rFonts w:ascii="Arial" w:hAnsi="Arial" w:cs="Arial"/>
        </w:rPr>
      </w:pPr>
      <w:r w:rsidRPr="003B778B">
        <w:rPr>
          <w:rFonts w:ascii="Arial" w:hAnsi="Arial" w:cs="Arial"/>
        </w:rPr>
        <w:t>The Supplier must have, or be willing to obtain a number of UK national security cleared personnel prior to any Call-Off Contract award/</w:t>
      </w:r>
      <w:r w:rsidR="00A05076">
        <w:rPr>
          <w:rFonts w:ascii="Arial" w:hAnsi="Arial" w:cs="Arial"/>
        </w:rPr>
        <w:t>s</w:t>
      </w:r>
      <w:r w:rsidRPr="003B778B">
        <w:rPr>
          <w:rFonts w:ascii="Arial" w:hAnsi="Arial" w:cs="Arial"/>
        </w:rPr>
        <w:t xml:space="preserve">tart Date. </w:t>
      </w:r>
    </w:p>
    <w:p w14:paraId="5E4D175C" w14:textId="7A5D7330" w:rsidR="00CC5DF3" w:rsidRPr="003B778B" w:rsidRDefault="00CC5DF3" w:rsidP="00953107">
      <w:pPr>
        <w:pStyle w:val="Heading3"/>
        <w:spacing w:before="200" w:after="0" w:line="240" w:lineRule="auto"/>
        <w:ind w:left="1701"/>
        <w:jc w:val="both"/>
        <w:rPr>
          <w:rFonts w:ascii="Arial" w:hAnsi="Arial" w:cs="Arial"/>
          <w:b w:val="0"/>
          <w:sz w:val="22"/>
          <w:szCs w:val="22"/>
        </w:rPr>
      </w:pPr>
    </w:p>
    <w:p w14:paraId="4E860C46" w14:textId="247BF8F6" w:rsidR="00CC5DF3" w:rsidRPr="003B778B" w:rsidRDefault="00CC5DF3" w:rsidP="00DF1076">
      <w:pPr>
        <w:pStyle w:val="Heading3"/>
        <w:numPr>
          <w:ilvl w:val="2"/>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Lot 4 mandatory Deliverables</w:t>
      </w:r>
      <w:r w:rsidR="00DE62C0">
        <w:rPr>
          <w:rFonts w:ascii="Arial" w:hAnsi="Arial" w:cs="Arial"/>
          <w:b w:val="0"/>
          <w:sz w:val="22"/>
          <w:szCs w:val="22"/>
        </w:rPr>
        <w:t>:</w:t>
      </w:r>
    </w:p>
    <w:p w14:paraId="0C0F4E01" w14:textId="77777777" w:rsidR="00953107" w:rsidRPr="003B778B" w:rsidRDefault="00953107" w:rsidP="00953107">
      <w:pPr>
        <w:pStyle w:val="ListParagraph"/>
        <w:ind w:left="1701"/>
        <w:rPr>
          <w:rFonts w:ascii="Arial" w:hAnsi="Arial" w:cs="Arial"/>
        </w:rPr>
      </w:pPr>
    </w:p>
    <w:p w14:paraId="71A9A7F4" w14:textId="15C02BDC" w:rsidR="00953107" w:rsidRPr="003B778B" w:rsidRDefault="00953107" w:rsidP="00DF1076">
      <w:pPr>
        <w:pStyle w:val="ListParagraph"/>
        <w:numPr>
          <w:ilvl w:val="3"/>
          <w:numId w:val="4"/>
        </w:numPr>
        <w:rPr>
          <w:rFonts w:ascii="Arial" w:hAnsi="Arial" w:cs="Arial"/>
        </w:rPr>
      </w:pPr>
      <w:r w:rsidRPr="003B778B">
        <w:rPr>
          <w:rFonts w:ascii="Arial" w:hAnsi="Arial" w:cs="Arial"/>
        </w:rPr>
        <w:t>The Supplier must make Buyers aware of Subcontractors used to deliver Goods and Services.</w:t>
      </w:r>
    </w:p>
    <w:p w14:paraId="6DA5E4DC" w14:textId="77777777" w:rsidR="00953107" w:rsidRPr="003B778B" w:rsidRDefault="00953107" w:rsidP="00953107">
      <w:pPr>
        <w:pStyle w:val="ListParagraph"/>
        <w:rPr>
          <w:rFonts w:ascii="Arial" w:hAnsi="Arial" w:cs="Arial"/>
        </w:rPr>
      </w:pPr>
    </w:p>
    <w:p w14:paraId="1FE99458" w14:textId="53F30858" w:rsidR="002B3619" w:rsidRPr="003B778B" w:rsidRDefault="00953107" w:rsidP="00DF1076">
      <w:pPr>
        <w:pStyle w:val="ListParagraph"/>
        <w:numPr>
          <w:ilvl w:val="3"/>
          <w:numId w:val="4"/>
        </w:numPr>
        <w:spacing w:after="0"/>
        <w:rPr>
          <w:rFonts w:ascii="Arial" w:hAnsi="Arial" w:cs="Arial"/>
        </w:rPr>
      </w:pPr>
      <w:r w:rsidRPr="003B778B">
        <w:rPr>
          <w:rFonts w:ascii="Arial" w:hAnsi="Arial" w:cs="Arial"/>
        </w:rPr>
        <w:t>The Supplier must have flexible logistics and delivery capability to service Buyers’ requirements that fall outside office hours due to operational requirements deliveries to secure locations, overseas deliveries.</w:t>
      </w:r>
    </w:p>
    <w:p w14:paraId="2D93FFD2" w14:textId="4E3F49C6" w:rsidR="002B3619" w:rsidRPr="003B778B" w:rsidRDefault="002B3619" w:rsidP="002B3619">
      <w:pPr>
        <w:spacing w:after="0"/>
        <w:rPr>
          <w:rFonts w:ascii="Arial" w:hAnsi="Arial" w:cs="Arial"/>
        </w:rPr>
      </w:pPr>
    </w:p>
    <w:p w14:paraId="6EDC5DDD" w14:textId="26E1305B" w:rsidR="002B3619" w:rsidRPr="003B778B" w:rsidRDefault="002B3619" w:rsidP="00DF1076">
      <w:pPr>
        <w:pStyle w:val="ListParagraph"/>
        <w:numPr>
          <w:ilvl w:val="3"/>
          <w:numId w:val="4"/>
        </w:numPr>
        <w:rPr>
          <w:rFonts w:ascii="Arial" w:hAnsi="Arial" w:cs="Arial"/>
        </w:rPr>
      </w:pPr>
      <w:r w:rsidRPr="003B778B">
        <w:rPr>
          <w:rFonts w:ascii="Arial" w:hAnsi="Arial" w:cs="Arial"/>
        </w:rPr>
        <w:t>The Supplier must deliver the Goods and Services to Buyers to agreed timeframes for delivery of those Goods and Services.</w:t>
      </w:r>
      <w:r w:rsidRPr="003B778B">
        <w:rPr>
          <w:rFonts w:ascii="Arial" w:hAnsi="Arial" w:cs="Arial"/>
        </w:rPr>
        <w:tab/>
      </w:r>
      <w:r w:rsidRPr="003B778B">
        <w:rPr>
          <w:rFonts w:ascii="Arial" w:hAnsi="Arial" w:cs="Arial"/>
        </w:rPr>
        <w:tab/>
      </w:r>
      <w:r w:rsidRPr="003B778B">
        <w:rPr>
          <w:rFonts w:ascii="Arial" w:hAnsi="Arial" w:cs="Arial"/>
        </w:rPr>
        <w:tab/>
      </w:r>
      <w:r w:rsidRPr="003B778B">
        <w:rPr>
          <w:rFonts w:ascii="Arial" w:hAnsi="Arial" w:cs="Arial"/>
        </w:rPr>
        <w:tab/>
      </w:r>
    </w:p>
    <w:p w14:paraId="7F46E6C2" w14:textId="2ECD328C" w:rsidR="002B3619" w:rsidRPr="003B778B" w:rsidRDefault="002B3619" w:rsidP="00DF1076">
      <w:pPr>
        <w:pStyle w:val="ListParagraph"/>
        <w:numPr>
          <w:ilvl w:val="3"/>
          <w:numId w:val="4"/>
        </w:numPr>
        <w:rPr>
          <w:rFonts w:ascii="Arial" w:hAnsi="Arial" w:cs="Arial"/>
        </w:rPr>
      </w:pPr>
      <w:r w:rsidRPr="003B778B">
        <w:rPr>
          <w:rFonts w:ascii="Arial" w:hAnsi="Arial" w:cs="Arial"/>
        </w:rPr>
        <w:lastRenderedPageBreak/>
        <w:t xml:space="preserve">The Supplier must provide Buyers with technology roadmaps/future product direction and shall provide advice and guidance on avoidance of End of Life (EOL) issues, particularly for extended Call-Off Contracts where EOL issues may impact on technology roll-outs or other issues; </w:t>
      </w:r>
      <w:r w:rsidRPr="003B778B">
        <w:rPr>
          <w:rFonts w:ascii="Arial" w:hAnsi="Arial" w:cs="Arial"/>
        </w:rPr>
        <w:tab/>
      </w:r>
      <w:r w:rsidRPr="003B778B">
        <w:rPr>
          <w:rFonts w:ascii="Arial" w:hAnsi="Arial" w:cs="Arial"/>
        </w:rPr>
        <w:tab/>
      </w:r>
      <w:r w:rsidRPr="003B778B">
        <w:rPr>
          <w:rFonts w:ascii="Arial" w:hAnsi="Arial" w:cs="Arial"/>
        </w:rPr>
        <w:tab/>
      </w:r>
      <w:r w:rsidRPr="003B778B">
        <w:rPr>
          <w:rFonts w:ascii="Arial" w:hAnsi="Arial" w:cs="Arial"/>
        </w:rPr>
        <w:tab/>
      </w:r>
    </w:p>
    <w:p w14:paraId="2CC7C306" w14:textId="769B08F4" w:rsidR="002B3619" w:rsidRPr="003B778B" w:rsidRDefault="002B3619" w:rsidP="00DF1076">
      <w:pPr>
        <w:pStyle w:val="ListParagraph"/>
        <w:numPr>
          <w:ilvl w:val="3"/>
          <w:numId w:val="4"/>
        </w:numPr>
        <w:rPr>
          <w:rFonts w:ascii="Arial" w:hAnsi="Arial" w:cs="Arial"/>
        </w:rPr>
      </w:pPr>
      <w:r w:rsidRPr="003B778B">
        <w:rPr>
          <w:rFonts w:ascii="Arial" w:hAnsi="Arial" w:cs="Arial"/>
        </w:rPr>
        <w:t>Provide</w:t>
      </w:r>
      <w:r w:rsidR="00C80686">
        <w:rPr>
          <w:rFonts w:ascii="Arial" w:hAnsi="Arial" w:cs="Arial"/>
        </w:rPr>
        <w:t>,</w:t>
      </w:r>
      <w:r w:rsidRPr="003B778B">
        <w:rPr>
          <w:rFonts w:ascii="Arial" w:hAnsi="Arial" w:cs="Arial"/>
        </w:rPr>
        <w:t xml:space="preserve"> where required</w:t>
      </w:r>
      <w:r w:rsidR="003C3D90">
        <w:rPr>
          <w:rFonts w:ascii="Arial" w:hAnsi="Arial" w:cs="Arial"/>
        </w:rPr>
        <w:t xml:space="preserve"> for </w:t>
      </w:r>
      <w:r w:rsidR="00CE7C5F">
        <w:rPr>
          <w:rFonts w:ascii="Arial" w:hAnsi="Arial" w:cs="Arial"/>
        </w:rPr>
        <w:t xml:space="preserve">hardware </w:t>
      </w:r>
      <w:r w:rsidR="003C3D90">
        <w:rPr>
          <w:rFonts w:ascii="Arial" w:hAnsi="Arial" w:cs="Arial"/>
        </w:rPr>
        <w:t xml:space="preserve">installations and integrations (including  </w:t>
      </w:r>
      <w:r w:rsidRPr="003B778B">
        <w:rPr>
          <w:rFonts w:ascii="Arial" w:hAnsi="Arial" w:cs="Arial"/>
        </w:rPr>
        <w:t xml:space="preserve"> Audiovisual and Infrastructure Solutions</w:t>
      </w:r>
      <w:r w:rsidR="003C3D90">
        <w:rPr>
          <w:rFonts w:ascii="Arial" w:hAnsi="Arial" w:cs="Arial"/>
        </w:rPr>
        <w:t>)</w:t>
      </w:r>
      <w:r w:rsidRPr="003B778B">
        <w:rPr>
          <w:rFonts w:ascii="Arial" w:hAnsi="Arial" w:cs="Arial"/>
        </w:rPr>
        <w:t xml:space="preserve"> that comply with </w:t>
      </w:r>
      <w:r w:rsidR="00EC199C">
        <w:rPr>
          <w:rFonts w:ascii="Arial" w:hAnsi="Arial" w:cs="Arial"/>
        </w:rPr>
        <w:t>Buyers’</w:t>
      </w:r>
      <w:r w:rsidR="00EC199C" w:rsidRPr="003B778B">
        <w:rPr>
          <w:rFonts w:ascii="Arial" w:hAnsi="Arial" w:cs="Arial"/>
        </w:rPr>
        <w:t xml:space="preserve"> </w:t>
      </w:r>
      <w:r w:rsidRPr="003B778B">
        <w:rPr>
          <w:rFonts w:ascii="Arial" w:hAnsi="Arial" w:cs="Arial"/>
        </w:rPr>
        <w:t>on site regulations and standards. For MOD this is JSP 604. Specific specialist qualifications (</w:t>
      </w:r>
      <w:r w:rsidR="00BC53B8" w:rsidRPr="003B778B">
        <w:rPr>
          <w:rFonts w:ascii="Arial" w:hAnsi="Arial" w:cs="Arial"/>
        </w:rPr>
        <w:t>e.g.</w:t>
      </w:r>
      <w:r w:rsidRPr="003B778B">
        <w:rPr>
          <w:rFonts w:ascii="Arial" w:hAnsi="Arial" w:cs="Arial"/>
        </w:rPr>
        <w:t xml:space="preserve"> Infocomm CTS) apply to Supplier Personnel delivering these services. Information on Infocomm  CTS  can  be  found  here:  </w:t>
      </w:r>
    </w:p>
    <w:p w14:paraId="26C3FA39" w14:textId="77777777" w:rsidR="002B3619" w:rsidRPr="003B778B" w:rsidRDefault="002B3619" w:rsidP="002B3619">
      <w:pPr>
        <w:pStyle w:val="ListParagraph"/>
        <w:ind w:left="1701"/>
        <w:rPr>
          <w:rFonts w:ascii="Arial" w:hAnsi="Arial" w:cs="Arial"/>
        </w:rPr>
      </w:pPr>
    </w:p>
    <w:p w14:paraId="1BA4A69C" w14:textId="3FF8327F" w:rsidR="004C6F0C" w:rsidRDefault="004C6F0C" w:rsidP="002B3619">
      <w:pPr>
        <w:pStyle w:val="ListParagraph"/>
        <w:ind w:left="1701"/>
        <w:rPr>
          <w:rFonts w:ascii="Arial" w:hAnsi="Arial" w:cs="Arial"/>
        </w:rPr>
      </w:pPr>
      <w:hyperlink r:id="rId9" w:history="1">
        <w:r w:rsidRPr="00EA11DF">
          <w:rPr>
            <w:rStyle w:val="Hyperlink"/>
            <w:rFonts w:ascii="Arial" w:hAnsi="Arial" w:cs="Arial"/>
          </w:rPr>
          <w:t>http://www.infocomm.org/cps/rde/xchg/infocomm/hs.xsl/certification.htm</w:t>
        </w:r>
      </w:hyperlink>
    </w:p>
    <w:p w14:paraId="5CF69174" w14:textId="63A00EAE" w:rsidR="002B3619" w:rsidRPr="003B778B" w:rsidRDefault="002B3619" w:rsidP="002B3619">
      <w:pPr>
        <w:pStyle w:val="ListParagraph"/>
        <w:ind w:left="1701"/>
        <w:rPr>
          <w:rFonts w:ascii="Arial" w:hAnsi="Arial" w:cs="Arial"/>
        </w:rPr>
      </w:pPr>
      <w:r w:rsidRPr="003B778B">
        <w:rPr>
          <w:rFonts w:ascii="Arial" w:hAnsi="Arial" w:cs="Arial"/>
        </w:rPr>
        <w:t xml:space="preserve">  </w:t>
      </w:r>
    </w:p>
    <w:p w14:paraId="28B6DCBD" w14:textId="5B5B1ECB" w:rsidR="002B3619" w:rsidRPr="003B778B" w:rsidRDefault="002B3619" w:rsidP="002B3619">
      <w:pPr>
        <w:pStyle w:val="ListParagraph"/>
        <w:ind w:left="1701"/>
        <w:rPr>
          <w:rFonts w:ascii="Arial" w:hAnsi="Arial" w:cs="Arial"/>
        </w:rPr>
      </w:pPr>
      <w:r w:rsidRPr="003B778B">
        <w:rPr>
          <w:rFonts w:ascii="Arial" w:hAnsi="Arial" w:cs="Arial"/>
        </w:rPr>
        <w:t>Information on JSP 604 can  be  found  here:</w:t>
      </w:r>
    </w:p>
    <w:p w14:paraId="143DC263" w14:textId="7E59F6FE" w:rsidR="002B3619" w:rsidRPr="003B778B" w:rsidRDefault="00315744" w:rsidP="002B3619">
      <w:pPr>
        <w:pStyle w:val="ListParagraph"/>
        <w:ind w:left="1701"/>
        <w:rPr>
          <w:rFonts w:ascii="Arial" w:hAnsi="Arial" w:cs="Arial"/>
        </w:rPr>
      </w:pPr>
      <w:hyperlink r:id="rId10" w:history="1">
        <w:r w:rsidR="002B3619" w:rsidRPr="003B778B">
          <w:rPr>
            <w:rStyle w:val="Hyperlink"/>
            <w:rFonts w:ascii="Arial" w:hAnsi="Arial" w:cs="Arial"/>
          </w:rPr>
          <w:t>https://www.gov.uk/government/publications/joint-service-publication-jsp-604-network-rules</w:t>
        </w:r>
      </w:hyperlink>
    </w:p>
    <w:p w14:paraId="5A55D03E" w14:textId="77777777" w:rsidR="002B3619" w:rsidRPr="003B778B" w:rsidRDefault="002B3619" w:rsidP="002B3619">
      <w:pPr>
        <w:pStyle w:val="ListParagraph"/>
        <w:ind w:left="1701"/>
        <w:rPr>
          <w:rFonts w:ascii="Arial" w:hAnsi="Arial" w:cs="Arial"/>
        </w:rPr>
      </w:pPr>
    </w:p>
    <w:p w14:paraId="155DDB0B" w14:textId="4A1A1086" w:rsidR="002B3619" w:rsidRPr="00E56CEE" w:rsidRDefault="002B3619" w:rsidP="00DF1076">
      <w:pPr>
        <w:pStyle w:val="ListParagraph"/>
        <w:numPr>
          <w:ilvl w:val="3"/>
          <w:numId w:val="4"/>
        </w:numPr>
        <w:rPr>
          <w:rFonts w:ascii="Arial" w:hAnsi="Arial" w:cs="Arial"/>
        </w:rPr>
      </w:pPr>
      <w:r w:rsidRPr="003B778B">
        <w:rPr>
          <w:rFonts w:ascii="Arial" w:eastAsia="Arial" w:hAnsi="Arial" w:cs="Arial"/>
        </w:rPr>
        <w:t xml:space="preserve">Provide where required; secure disposal of hardware including but not limited to desktops, laptops, notebooks, netbooks, personal data assistants (PDAs), mobile internet devices, servers, data: CCTV, Video Tape, DLT, Audio, hard drives, RAM discs, flash drives and media cards, USB memory sticks, floppy discs, optical discs, CD’s, DVD’s, mobile telephones (including smartphones), ID badges, printers, fax machines. The secure disposal of items with or without the </w:t>
      </w:r>
      <w:r w:rsidR="00E6423D">
        <w:rPr>
          <w:rFonts w:ascii="Arial" w:eastAsia="Arial" w:hAnsi="Arial" w:cs="Arial"/>
        </w:rPr>
        <w:t>A</w:t>
      </w:r>
      <w:r w:rsidRPr="003B778B">
        <w:rPr>
          <w:rFonts w:ascii="Arial" w:eastAsia="Arial" w:hAnsi="Arial" w:cs="Arial"/>
        </w:rPr>
        <w:t xml:space="preserve">ssociated </w:t>
      </w:r>
      <w:r w:rsidR="00E6423D">
        <w:rPr>
          <w:rFonts w:ascii="Arial" w:eastAsia="Arial" w:hAnsi="Arial" w:cs="Arial"/>
        </w:rPr>
        <w:t>S</w:t>
      </w:r>
      <w:r w:rsidRPr="003B778B">
        <w:rPr>
          <w:rFonts w:ascii="Arial" w:eastAsia="Arial" w:hAnsi="Arial" w:cs="Arial"/>
        </w:rPr>
        <w:t>ervices limited to those described below.</w:t>
      </w:r>
      <w:r w:rsidR="00A05076">
        <w:rPr>
          <w:rFonts w:ascii="Arial" w:eastAsia="Arial" w:hAnsi="Arial" w:cs="Arial"/>
        </w:rPr>
        <w:t xml:space="preserve"> </w:t>
      </w:r>
    </w:p>
    <w:p w14:paraId="02859EDA" w14:textId="7CDE227D" w:rsidR="008C27AB" w:rsidRDefault="008C27AB" w:rsidP="00E56CEE">
      <w:pPr>
        <w:pStyle w:val="ListParagraph"/>
        <w:numPr>
          <w:ilvl w:val="4"/>
          <w:numId w:val="4"/>
        </w:numPr>
        <w:rPr>
          <w:rFonts w:ascii="Arial" w:hAnsi="Arial" w:cs="Arial"/>
        </w:rPr>
      </w:pPr>
      <w:r w:rsidRPr="008C27AB">
        <w:rPr>
          <w:rFonts w:ascii="Arial" w:hAnsi="Arial" w:cs="Arial"/>
        </w:rPr>
        <w:t>Pre sales support, i.e. for specification clarification</w:t>
      </w:r>
      <w:r>
        <w:rPr>
          <w:rFonts w:ascii="Arial" w:hAnsi="Arial" w:cs="Arial"/>
        </w:rPr>
        <w:t>;</w:t>
      </w:r>
    </w:p>
    <w:p w14:paraId="19D84C39" w14:textId="38B74AC7" w:rsidR="008C27AB" w:rsidRPr="008C27AB" w:rsidRDefault="008C27AB" w:rsidP="008C27AB">
      <w:pPr>
        <w:pStyle w:val="ListParagraph"/>
        <w:numPr>
          <w:ilvl w:val="4"/>
          <w:numId w:val="4"/>
        </w:numPr>
        <w:rPr>
          <w:rFonts w:ascii="Arial" w:hAnsi="Arial" w:cs="Arial"/>
        </w:rPr>
      </w:pPr>
      <w:r w:rsidRPr="008C27AB">
        <w:rPr>
          <w:rFonts w:ascii="Arial" w:hAnsi="Arial" w:cs="Arial"/>
        </w:rPr>
        <w:t>End to end asset tracking</w:t>
      </w:r>
      <w:r w:rsidR="00BC53B8">
        <w:rPr>
          <w:rFonts w:ascii="Arial" w:hAnsi="Arial" w:cs="Arial"/>
        </w:rPr>
        <w:t>;</w:t>
      </w:r>
    </w:p>
    <w:p w14:paraId="6FED4788" w14:textId="6ABC85AA" w:rsidR="008C27AB" w:rsidRDefault="008C27AB" w:rsidP="00E56CEE">
      <w:pPr>
        <w:pStyle w:val="ListParagraph"/>
        <w:numPr>
          <w:ilvl w:val="4"/>
          <w:numId w:val="4"/>
        </w:numPr>
        <w:rPr>
          <w:rFonts w:ascii="Arial" w:hAnsi="Arial" w:cs="Arial"/>
        </w:rPr>
      </w:pPr>
      <w:r w:rsidRPr="008C27AB">
        <w:rPr>
          <w:rFonts w:ascii="Arial" w:hAnsi="Arial" w:cs="Arial"/>
        </w:rPr>
        <w:t>Data destruction</w:t>
      </w:r>
      <w:r w:rsidR="00BC53B8">
        <w:rPr>
          <w:rFonts w:ascii="Arial" w:hAnsi="Arial" w:cs="Arial"/>
        </w:rPr>
        <w:t>;</w:t>
      </w:r>
    </w:p>
    <w:p w14:paraId="6761C7DE" w14:textId="611881EC" w:rsidR="008C27AB" w:rsidRPr="008C27AB" w:rsidRDefault="00BC53B8" w:rsidP="008C27AB">
      <w:pPr>
        <w:pStyle w:val="ListParagraph"/>
        <w:numPr>
          <w:ilvl w:val="4"/>
          <w:numId w:val="4"/>
        </w:numPr>
        <w:rPr>
          <w:rFonts w:ascii="Arial" w:hAnsi="Arial" w:cs="Arial"/>
        </w:rPr>
      </w:pPr>
      <w:r>
        <w:rPr>
          <w:rFonts w:ascii="Arial" w:hAnsi="Arial" w:cs="Arial"/>
        </w:rPr>
        <w:t>On site data destruction;</w:t>
      </w:r>
    </w:p>
    <w:p w14:paraId="7EA6A9B8" w14:textId="043D2B5B" w:rsidR="008C27AB" w:rsidRDefault="008C27AB" w:rsidP="00E56CEE">
      <w:pPr>
        <w:pStyle w:val="ListParagraph"/>
        <w:numPr>
          <w:ilvl w:val="4"/>
          <w:numId w:val="4"/>
        </w:numPr>
        <w:rPr>
          <w:rFonts w:ascii="Arial" w:hAnsi="Arial" w:cs="Arial"/>
        </w:rPr>
      </w:pPr>
      <w:r w:rsidRPr="008C27AB">
        <w:rPr>
          <w:rFonts w:ascii="Arial" w:hAnsi="Arial" w:cs="Arial"/>
        </w:rPr>
        <w:t>Specialist logistics</w:t>
      </w:r>
      <w:r w:rsidR="00BC53B8">
        <w:rPr>
          <w:rFonts w:ascii="Arial" w:hAnsi="Arial" w:cs="Arial"/>
        </w:rPr>
        <w:t>;</w:t>
      </w:r>
    </w:p>
    <w:p w14:paraId="2DEE347A" w14:textId="39B4F5C3" w:rsidR="008C27AB" w:rsidRPr="00E56CEE" w:rsidRDefault="008C27AB" w:rsidP="00E56CEE">
      <w:pPr>
        <w:pStyle w:val="ListParagraph"/>
        <w:numPr>
          <w:ilvl w:val="4"/>
          <w:numId w:val="4"/>
        </w:numPr>
        <w:rPr>
          <w:rFonts w:ascii="Arial" w:hAnsi="Arial" w:cs="Arial"/>
        </w:rPr>
      </w:pPr>
      <w:r w:rsidRPr="002B3619">
        <w:rPr>
          <w:rFonts w:ascii="Arial" w:eastAsia="Arial" w:hAnsi="Arial" w:cs="Arial"/>
          <w:color w:val="000000"/>
        </w:rPr>
        <w:t>Recycling</w:t>
      </w:r>
      <w:r w:rsidR="00BC53B8">
        <w:rPr>
          <w:rFonts w:ascii="Arial" w:eastAsia="Arial" w:hAnsi="Arial" w:cs="Arial"/>
          <w:color w:val="000000"/>
        </w:rPr>
        <w:t>;</w:t>
      </w:r>
    </w:p>
    <w:p w14:paraId="102582F6" w14:textId="6E44FA0D" w:rsidR="008C27AB" w:rsidRPr="00E56CEE" w:rsidRDefault="008C27AB" w:rsidP="00E56CEE">
      <w:pPr>
        <w:pStyle w:val="ListParagraph"/>
        <w:numPr>
          <w:ilvl w:val="4"/>
          <w:numId w:val="4"/>
        </w:numPr>
        <w:rPr>
          <w:rFonts w:ascii="Arial" w:hAnsi="Arial" w:cs="Arial"/>
        </w:rPr>
      </w:pPr>
      <w:r w:rsidRPr="002B3619">
        <w:rPr>
          <w:rFonts w:ascii="Arial" w:eastAsia="Arial" w:hAnsi="Arial" w:cs="Arial"/>
          <w:color w:val="000000"/>
        </w:rPr>
        <w:t>Facilities to separate and store various electronic equipment</w:t>
      </w:r>
      <w:r w:rsidR="00BC53B8">
        <w:rPr>
          <w:rFonts w:ascii="Arial" w:eastAsia="Arial" w:hAnsi="Arial" w:cs="Arial"/>
          <w:color w:val="000000"/>
        </w:rPr>
        <w:t>;</w:t>
      </w:r>
    </w:p>
    <w:p w14:paraId="4FF761FD" w14:textId="6739B81C" w:rsidR="008C27AB" w:rsidRPr="00E56CEE" w:rsidRDefault="008C27AB" w:rsidP="00E56CEE">
      <w:pPr>
        <w:pStyle w:val="ListParagraph"/>
        <w:numPr>
          <w:ilvl w:val="4"/>
          <w:numId w:val="4"/>
        </w:numPr>
        <w:rPr>
          <w:rFonts w:ascii="Arial" w:hAnsi="Arial" w:cs="Arial"/>
        </w:rPr>
      </w:pPr>
      <w:r w:rsidRPr="002B3619">
        <w:rPr>
          <w:rFonts w:ascii="Arial" w:eastAsia="Arial" w:hAnsi="Arial" w:cs="Arial"/>
          <w:color w:val="000000"/>
        </w:rPr>
        <w:t xml:space="preserve">Secure units for transportation </w:t>
      </w:r>
      <w:r>
        <w:rPr>
          <w:rFonts w:ascii="Arial" w:eastAsia="Arial" w:hAnsi="Arial" w:cs="Arial"/>
          <w:color w:val="000000"/>
        </w:rPr>
        <w:t>including security cleared staff</w:t>
      </w:r>
      <w:r w:rsidR="00BC53B8">
        <w:rPr>
          <w:rFonts w:ascii="Arial" w:eastAsia="Arial" w:hAnsi="Arial" w:cs="Arial"/>
          <w:color w:val="000000"/>
        </w:rPr>
        <w:t>;</w:t>
      </w:r>
    </w:p>
    <w:p w14:paraId="6B2057D4" w14:textId="77777777" w:rsidR="00A05076" w:rsidRPr="00644900" w:rsidRDefault="00A05076" w:rsidP="00E56CEE">
      <w:pPr>
        <w:pStyle w:val="ListParagraph"/>
        <w:ind w:left="1584"/>
        <w:rPr>
          <w:rFonts w:ascii="Arial" w:hAnsi="Arial" w:cs="Arial"/>
        </w:rPr>
      </w:pPr>
    </w:p>
    <w:p w14:paraId="27F24B53" w14:textId="77777777" w:rsidR="00644900" w:rsidRPr="002B3619" w:rsidRDefault="00644900" w:rsidP="00644900">
      <w:pPr>
        <w:keepNext/>
        <w:keepLines/>
        <w:spacing w:before="200" w:after="0" w:line="240" w:lineRule="auto"/>
        <w:ind w:left="2268"/>
        <w:jc w:val="both"/>
        <w:outlineLvl w:val="4"/>
        <w:rPr>
          <w:rFonts w:ascii="Arial" w:hAnsi="Arial" w:cs="Arial"/>
          <w:color w:val="000000"/>
        </w:rPr>
      </w:pPr>
    </w:p>
    <w:p w14:paraId="521C9BB0" w14:textId="77777777" w:rsidR="00D51032" w:rsidRPr="003B778B" w:rsidRDefault="002B3619" w:rsidP="00DF1076">
      <w:pPr>
        <w:keepNext/>
        <w:keepLines/>
        <w:numPr>
          <w:ilvl w:val="3"/>
          <w:numId w:val="4"/>
        </w:numPr>
        <w:spacing w:before="200" w:after="0" w:line="240" w:lineRule="auto"/>
        <w:jc w:val="both"/>
        <w:outlineLvl w:val="3"/>
        <w:rPr>
          <w:rFonts w:ascii="Arial" w:eastAsia="Arial" w:hAnsi="Arial" w:cs="Arial"/>
        </w:rPr>
      </w:pPr>
      <w:r w:rsidRPr="002B3619">
        <w:rPr>
          <w:rFonts w:ascii="Arial" w:eastAsia="Arial" w:hAnsi="Arial" w:cs="Arial"/>
        </w:rPr>
        <w:t>Quality Requirements</w:t>
      </w:r>
    </w:p>
    <w:p w14:paraId="16233E62" w14:textId="55555C11" w:rsidR="002B3619" w:rsidRPr="002B3619" w:rsidRDefault="002B3619" w:rsidP="00D51032">
      <w:pPr>
        <w:keepNext/>
        <w:keepLines/>
        <w:spacing w:before="200" w:after="0" w:line="240" w:lineRule="auto"/>
        <w:ind w:left="1701"/>
        <w:jc w:val="both"/>
        <w:outlineLvl w:val="3"/>
        <w:rPr>
          <w:rFonts w:ascii="Arial" w:eastAsia="Arial" w:hAnsi="Arial" w:cs="Arial"/>
        </w:rPr>
      </w:pPr>
      <w:r w:rsidRPr="002B3619">
        <w:rPr>
          <w:rFonts w:ascii="Arial" w:eastAsia="Arial" w:hAnsi="Arial" w:cs="Arial"/>
          <w:color w:val="000000"/>
          <w:highlight w:val="white"/>
        </w:rPr>
        <w:t xml:space="preserve">The </w:t>
      </w:r>
      <w:r w:rsidR="00EC199C">
        <w:rPr>
          <w:rFonts w:ascii="Arial" w:eastAsia="Arial" w:hAnsi="Arial" w:cs="Arial"/>
          <w:color w:val="000000"/>
          <w:highlight w:val="white"/>
        </w:rPr>
        <w:t>S</w:t>
      </w:r>
      <w:r w:rsidR="00EC199C" w:rsidRPr="002B3619">
        <w:rPr>
          <w:rFonts w:ascii="Arial" w:eastAsia="Arial" w:hAnsi="Arial" w:cs="Arial"/>
          <w:color w:val="000000"/>
          <w:highlight w:val="white"/>
        </w:rPr>
        <w:t xml:space="preserve">upplier </w:t>
      </w:r>
      <w:r w:rsidRPr="002B3619">
        <w:rPr>
          <w:rFonts w:ascii="Arial" w:eastAsia="Arial" w:hAnsi="Arial" w:cs="Arial"/>
          <w:color w:val="000000"/>
          <w:highlight w:val="white"/>
        </w:rPr>
        <w:t>must provide the following:</w:t>
      </w:r>
    </w:p>
    <w:p w14:paraId="611D021A"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Product warranty, including extended product warranties</w:t>
      </w:r>
    </w:p>
    <w:p w14:paraId="30E68ABE"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Repairs/bug fixes under warranty</w:t>
      </w:r>
    </w:p>
    <w:p w14:paraId="17657910"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Product returns and replacement</w:t>
      </w:r>
    </w:p>
    <w:p w14:paraId="2AE20CB7"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Handling DOA issues and Endemic Failures Services:</w:t>
      </w:r>
    </w:p>
    <w:p w14:paraId="3D0EA145"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Software implementation services: software development, integration, data services, installation, upgrades and support.</w:t>
      </w:r>
    </w:p>
    <w:p w14:paraId="754DB745"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Through the use of third-party specialist sub-contracted companies, a compliant destruction and disposal service. The Supplier shall, for the duration of the Framework Contract and any Call-Off Contracts, have accreditation with at least one of the following approvals:</w:t>
      </w:r>
    </w:p>
    <w:p w14:paraId="417CBECA" w14:textId="77777777" w:rsidR="002B3619" w:rsidRPr="002B3619" w:rsidRDefault="002B3619" w:rsidP="00DF1076">
      <w:pPr>
        <w:keepNext/>
        <w:keepLines/>
        <w:numPr>
          <w:ilvl w:val="0"/>
          <w:numId w:val="8"/>
        </w:numPr>
        <w:spacing w:before="200" w:after="0" w:line="240" w:lineRule="auto"/>
        <w:ind w:left="2268"/>
        <w:jc w:val="both"/>
        <w:outlineLvl w:val="4"/>
        <w:rPr>
          <w:rFonts w:ascii="Arial" w:hAnsi="Arial" w:cs="Arial"/>
          <w:color w:val="000000"/>
        </w:rPr>
      </w:pPr>
      <w:r w:rsidRPr="002B3619">
        <w:rPr>
          <w:rFonts w:ascii="Arial" w:eastAsia="Arial" w:hAnsi="Arial" w:cs="Arial"/>
          <w:color w:val="000000"/>
        </w:rPr>
        <w:t>CESG Assured Services (Sanitisation) – CAS-S</w:t>
      </w:r>
    </w:p>
    <w:p w14:paraId="69B01470" w14:textId="77777777" w:rsidR="002B3619" w:rsidRPr="002B3619" w:rsidRDefault="002B3619" w:rsidP="00DF1076">
      <w:pPr>
        <w:keepNext/>
        <w:keepLines/>
        <w:numPr>
          <w:ilvl w:val="0"/>
          <w:numId w:val="8"/>
        </w:numPr>
        <w:spacing w:before="200" w:after="0" w:line="240" w:lineRule="auto"/>
        <w:ind w:left="2268"/>
        <w:jc w:val="both"/>
        <w:outlineLvl w:val="4"/>
        <w:rPr>
          <w:rFonts w:ascii="Arial" w:hAnsi="Arial" w:cs="Arial"/>
          <w:color w:val="000000"/>
        </w:rPr>
      </w:pPr>
      <w:r w:rsidRPr="002B3619">
        <w:rPr>
          <w:rFonts w:ascii="Arial" w:eastAsia="Arial" w:hAnsi="Arial" w:cs="Arial"/>
          <w:color w:val="000000"/>
        </w:rPr>
        <w:t>Centre for the Protection of National Infrastructure (CPNI) certification</w:t>
      </w:r>
    </w:p>
    <w:p w14:paraId="230CEA5A" w14:textId="77777777" w:rsidR="002B3619" w:rsidRPr="002B3619" w:rsidRDefault="002B3619" w:rsidP="00DF1076">
      <w:pPr>
        <w:keepNext/>
        <w:keepLines/>
        <w:numPr>
          <w:ilvl w:val="0"/>
          <w:numId w:val="8"/>
        </w:numPr>
        <w:spacing w:before="200" w:after="0" w:line="240" w:lineRule="auto"/>
        <w:ind w:left="2268"/>
        <w:jc w:val="both"/>
        <w:outlineLvl w:val="4"/>
        <w:rPr>
          <w:rFonts w:ascii="Arial" w:hAnsi="Arial" w:cs="Arial"/>
          <w:color w:val="000000"/>
        </w:rPr>
      </w:pPr>
      <w:r w:rsidRPr="002B3619">
        <w:rPr>
          <w:rFonts w:ascii="Arial" w:eastAsia="Arial" w:hAnsi="Arial" w:cs="Arial"/>
          <w:color w:val="000000"/>
        </w:rPr>
        <w:t>Defence  Infosec  Product  Co-Operation  Group (DIPCOG) Approval</w:t>
      </w:r>
    </w:p>
    <w:p w14:paraId="4187341F" w14:textId="77777777" w:rsidR="002B3619" w:rsidRPr="002B3619" w:rsidRDefault="002B3619" w:rsidP="00DF1076">
      <w:pPr>
        <w:keepNext/>
        <w:keepLines/>
        <w:numPr>
          <w:ilvl w:val="0"/>
          <w:numId w:val="8"/>
        </w:numPr>
        <w:spacing w:before="200" w:after="0" w:line="240" w:lineRule="auto"/>
        <w:ind w:left="2268"/>
        <w:jc w:val="both"/>
        <w:outlineLvl w:val="4"/>
        <w:rPr>
          <w:rFonts w:ascii="Arial" w:hAnsi="Arial" w:cs="Arial"/>
          <w:color w:val="000000"/>
        </w:rPr>
      </w:pPr>
      <w:r w:rsidRPr="002B3619">
        <w:rPr>
          <w:rFonts w:ascii="Arial" w:eastAsia="Arial" w:hAnsi="Arial" w:cs="Arial"/>
          <w:color w:val="000000"/>
        </w:rPr>
        <w:t>A recognised ICT Destruction and Disposal Trade Association</w:t>
      </w:r>
    </w:p>
    <w:p w14:paraId="7AE7504A" w14:textId="4DFB88A0"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Estate refresh services – Technical assistance and project managing implementations.</w:t>
      </w:r>
    </w:p>
    <w:p w14:paraId="17002E95" w14:textId="58341D16"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 xml:space="preserve">Stock-holding - consignment stocking, supply of </w:t>
      </w:r>
      <w:r w:rsidR="008C27AB">
        <w:rPr>
          <w:rFonts w:ascii="Arial" w:eastAsia="Arial" w:hAnsi="Arial" w:cs="Arial"/>
          <w:color w:val="000000"/>
        </w:rPr>
        <w:t>t</w:t>
      </w:r>
      <w:r w:rsidRPr="002B3619">
        <w:rPr>
          <w:rFonts w:ascii="Arial" w:eastAsia="Arial" w:hAnsi="Arial" w:cs="Arial"/>
          <w:color w:val="000000"/>
        </w:rPr>
        <w:t xml:space="preserve">est </w:t>
      </w:r>
      <w:r w:rsidR="008C27AB">
        <w:rPr>
          <w:rFonts w:ascii="Arial" w:eastAsia="Arial" w:hAnsi="Arial" w:cs="Arial"/>
          <w:color w:val="000000"/>
        </w:rPr>
        <w:t>d</w:t>
      </w:r>
      <w:r w:rsidRPr="002B3619">
        <w:rPr>
          <w:rFonts w:ascii="Arial" w:eastAsia="Arial" w:hAnsi="Arial" w:cs="Arial"/>
          <w:color w:val="000000"/>
        </w:rPr>
        <w:t>evices, supply of spares including spare parts</w:t>
      </w:r>
    </w:p>
    <w:p w14:paraId="7D07BBCE" w14:textId="77777777" w:rsidR="002B3619" w:rsidRPr="002B3619"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Account Management – the Supplier shall provide at all times to a Buyer a single point of contact for query management and issue resolution; quotations responsiveness; handling complaints and Buyer feedback; technical engineers.</w:t>
      </w:r>
    </w:p>
    <w:p w14:paraId="4ABB83ED" w14:textId="461645A7" w:rsidR="00D51032" w:rsidRPr="003B778B" w:rsidRDefault="002B3619" w:rsidP="00DF1076">
      <w:pPr>
        <w:keepNext/>
        <w:keepLines/>
        <w:numPr>
          <w:ilvl w:val="4"/>
          <w:numId w:val="4"/>
        </w:numPr>
        <w:spacing w:before="200" w:after="0" w:line="240" w:lineRule="auto"/>
        <w:jc w:val="both"/>
        <w:outlineLvl w:val="4"/>
        <w:rPr>
          <w:rFonts w:ascii="Arial" w:eastAsia="Arial" w:hAnsi="Arial" w:cs="Arial"/>
          <w:color w:val="000000"/>
        </w:rPr>
      </w:pPr>
      <w:r w:rsidRPr="002B3619">
        <w:rPr>
          <w:rFonts w:ascii="Arial" w:eastAsia="Arial" w:hAnsi="Arial" w:cs="Arial"/>
          <w:color w:val="000000"/>
        </w:rPr>
        <w:t>Order management – the Supplier shall provide at all times to a Buyer on-line order management; P2P; acknowledgment times; response times; handling changes and cancellation issues; handling EOL, out-of-stock issues</w:t>
      </w:r>
    </w:p>
    <w:p w14:paraId="3250988A" w14:textId="77777777" w:rsidR="00D51032" w:rsidRPr="003B778B" w:rsidRDefault="00D51032" w:rsidP="00DF1076">
      <w:pPr>
        <w:pStyle w:val="Heading4"/>
        <w:numPr>
          <w:ilvl w:val="3"/>
          <w:numId w:val="4"/>
        </w:numPr>
        <w:spacing w:before="200" w:after="0" w:line="240" w:lineRule="auto"/>
        <w:jc w:val="both"/>
        <w:rPr>
          <w:rFonts w:ascii="Arial" w:hAnsi="Arial" w:cs="Arial"/>
          <w:b w:val="0"/>
          <w:sz w:val="22"/>
          <w:szCs w:val="22"/>
        </w:rPr>
      </w:pPr>
      <w:r w:rsidRPr="003B778B">
        <w:rPr>
          <w:rFonts w:ascii="Arial" w:hAnsi="Arial" w:cs="Arial"/>
          <w:b w:val="0"/>
          <w:sz w:val="22"/>
          <w:szCs w:val="22"/>
        </w:rPr>
        <w:t>Catalogue Content - The Supplier shall provide catalogue content for this Lot 4, for the MoD (Ministry of Defence), the Supplier will do so in accordance with CCS’s reasonable instructions.</w:t>
      </w:r>
    </w:p>
    <w:p w14:paraId="58F8B9E7" w14:textId="77777777" w:rsidR="00D51032" w:rsidRPr="003B778B" w:rsidRDefault="00D51032" w:rsidP="00DF1076">
      <w:pPr>
        <w:pStyle w:val="Heading5"/>
        <w:keepNext/>
        <w:keepLines/>
        <w:numPr>
          <w:ilvl w:val="4"/>
          <w:numId w:val="4"/>
        </w:numPr>
        <w:tabs>
          <w:tab w:val="clear" w:pos="-5585"/>
        </w:tabs>
        <w:spacing w:before="200" w:after="0"/>
        <w:rPr>
          <w:color w:val="000000"/>
        </w:rPr>
      </w:pPr>
      <w:r w:rsidRPr="003B778B">
        <w:rPr>
          <w:color w:val="000000"/>
        </w:rPr>
        <w:t xml:space="preserve">The Supplier shall provide catalogue content (including pricing) to a platform provided by a single Buyer. </w:t>
      </w:r>
    </w:p>
    <w:p w14:paraId="5900AF9A" w14:textId="77777777" w:rsidR="00D51032" w:rsidRPr="003B778B" w:rsidRDefault="00D51032" w:rsidP="00DF1076">
      <w:pPr>
        <w:pStyle w:val="Heading5"/>
        <w:keepNext/>
        <w:keepLines/>
        <w:numPr>
          <w:ilvl w:val="4"/>
          <w:numId w:val="4"/>
        </w:numPr>
        <w:tabs>
          <w:tab w:val="clear" w:pos="-5585"/>
        </w:tabs>
        <w:spacing w:before="200" w:after="0"/>
        <w:rPr>
          <w:color w:val="000000"/>
        </w:rPr>
      </w:pPr>
      <w:r w:rsidRPr="003B778B">
        <w:rPr>
          <w:color w:val="000000"/>
        </w:rPr>
        <w:t>CCS and the Buyer will provide guidance and instructions for use of the platform.</w:t>
      </w:r>
    </w:p>
    <w:p w14:paraId="0A5D9B3D" w14:textId="77777777" w:rsidR="00D51032" w:rsidRPr="003B778B" w:rsidRDefault="00D51032" w:rsidP="00DF1076">
      <w:pPr>
        <w:pStyle w:val="Heading5"/>
        <w:keepNext/>
        <w:keepLines/>
        <w:numPr>
          <w:ilvl w:val="4"/>
          <w:numId w:val="4"/>
        </w:numPr>
        <w:tabs>
          <w:tab w:val="clear" w:pos="-5585"/>
        </w:tabs>
        <w:spacing w:before="200" w:after="0"/>
        <w:rPr>
          <w:color w:val="000000"/>
        </w:rPr>
      </w:pPr>
      <w:r w:rsidRPr="003B778B">
        <w:rPr>
          <w:color w:val="000000"/>
        </w:rPr>
        <w:lastRenderedPageBreak/>
        <w:t xml:space="preserve">The Supplier shall have the capability to provide sufficient information, as specified by the Buyer, to enable Supplier pricing and, where practical, stock information to be matched and attached to a common specification of a wide range of commodity technology products. </w:t>
      </w:r>
    </w:p>
    <w:p w14:paraId="4419230A" w14:textId="77777777" w:rsidR="00D51032" w:rsidRPr="003B778B" w:rsidRDefault="00D51032" w:rsidP="00DF1076">
      <w:pPr>
        <w:pStyle w:val="Heading5"/>
        <w:keepNext/>
        <w:keepLines/>
        <w:numPr>
          <w:ilvl w:val="4"/>
          <w:numId w:val="4"/>
        </w:numPr>
        <w:tabs>
          <w:tab w:val="clear" w:pos="-5585"/>
        </w:tabs>
        <w:spacing w:before="200" w:after="0"/>
        <w:rPr>
          <w:color w:val="000000"/>
        </w:rPr>
      </w:pPr>
      <w:r w:rsidRPr="003B778B">
        <w:rPr>
          <w:color w:val="000000"/>
        </w:rPr>
        <w:t>This must include (but is not limited to):</w:t>
      </w:r>
    </w:p>
    <w:p w14:paraId="13621319" w14:textId="77777777" w:rsidR="00D51032" w:rsidRPr="003B778B" w:rsidRDefault="00D51032" w:rsidP="00DF1076">
      <w:pPr>
        <w:pStyle w:val="Heading5"/>
        <w:keepNext/>
        <w:keepLines/>
        <w:numPr>
          <w:ilvl w:val="0"/>
          <w:numId w:val="10"/>
        </w:numPr>
        <w:tabs>
          <w:tab w:val="clear" w:pos="-5585"/>
        </w:tabs>
        <w:spacing w:after="0"/>
        <w:ind w:left="2268"/>
        <w:rPr>
          <w:color w:val="000000"/>
        </w:rPr>
      </w:pPr>
      <w:r w:rsidRPr="003B778B">
        <w:rPr>
          <w:color w:val="000000"/>
        </w:rPr>
        <w:t>Manufacturer name</w:t>
      </w:r>
    </w:p>
    <w:p w14:paraId="34835F1A" w14:textId="77777777" w:rsidR="00D51032" w:rsidRPr="003B778B" w:rsidRDefault="00D51032" w:rsidP="00DF1076">
      <w:pPr>
        <w:pStyle w:val="Heading5"/>
        <w:keepNext/>
        <w:keepLines/>
        <w:numPr>
          <w:ilvl w:val="0"/>
          <w:numId w:val="10"/>
        </w:numPr>
        <w:tabs>
          <w:tab w:val="clear" w:pos="-5585"/>
        </w:tabs>
        <w:spacing w:after="0"/>
        <w:ind w:left="2268"/>
        <w:rPr>
          <w:color w:val="000000"/>
        </w:rPr>
      </w:pPr>
      <w:r w:rsidRPr="003B778B">
        <w:rPr>
          <w:color w:val="000000"/>
        </w:rPr>
        <w:t>Manufacturer part no/SKU</w:t>
      </w:r>
    </w:p>
    <w:p w14:paraId="2EE44B0D" w14:textId="77777777" w:rsidR="00D51032" w:rsidRPr="003B778B" w:rsidRDefault="00D51032" w:rsidP="00DF1076">
      <w:pPr>
        <w:pStyle w:val="Heading5"/>
        <w:keepNext/>
        <w:keepLines/>
        <w:numPr>
          <w:ilvl w:val="0"/>
          <w:numId w:val="10"/>
        </w:numPr>
        <w:tabs>
          <w:tab w:val="clear" w:pos="-5585"/>
        </w:tabs>
        <w:spacing w:after="0"/>
        <w:ind w:left="2268"/>
        <w:rPr>
          <w:color w:val="000000"/>
        </w:rPr>
      </w:pPr>
      <w:r w:rsidRPr="003B778B">
        <w:rPr>
          <w:color w:val="000000"/>
        </w:rPr>
        <w:t xml:space="preserve">An accurate UNSPSC and unaltered manufacturer part code will be provided </w:t>
      </w:r>
    </w:p>
    <w:p w14:paraId="07200D10" w14:textId="77777777" w:rsidR="00D51032" w:rsidRPr="003B778B" w:rsidRDefault="00D51032" w:rsidP="00DF1076">
      <w:pPr>
        <w:pStyle w:val="Heading5"/>
        <w:keepNext/>
        <w:keepLines/>
        <w:numPr>
          <w:ilvl w:val="0"/>
          <w:numId w:val="10"/>
        </w:numPr>
        <w:tabs>
          <w:tab w:val="clear" w:pos="-5585"/>
        </w:tabs>
        <w:spacing w:after="0"/>
        <w:ind w:left="2268" w:hanging="364"/>
        <w:rPr>
          <w:color w:val="000000"/>
        </w:rPr>
      </w:pPr>
      <w:r w:rsidRPr="003B778B">
        <w:rPr>
          <w:color w:val="000000"/>
        </w:rPr>
        <w:t>CNET ID (if available to the Supplier under their own licence)</w:t>
      </w:r>
    </w:p>
    <w:p w14:paraId="73A1E265" w14:textId="77777777" w:rsidR="00D51032" w:rsidRPr="003B778B" w:rsidRDefault="00D51032" w:rsidP="00DF1076">
      <w:pPr>
        <w:pStyle w:val="Heading5"/>
        <w:keepNext/>
        <w:keepLines/>
        <w:numPr>
          <w:ilvl w:val="0"/>
          <w:numId w:val="10"/>
        </w:numPr>
        <w:tabs>
          <w:tab w:val="clear" w:pos="-5585"/>
        </w:tabs>
        <w:spacing w:after="0"/>
        <w:ind w:left="2268" w:hanging="364"/>
        <w:rPr>
          <w:color w:val="000000"/>
        </w:rPr>
      </w:pPr>
      <w:r w:rsidRPr="003B778B">
        <w:rPr>
          <w:color w:val="000000"/>
        </w:rPr>
        <w:t>Description of product</w:t>
      </w:r>
    </w:p>
    <w:p w14:paraId="247736C0" w14:textId="577002D6" w:rsidR="00D51032" w:rsidRPr="003B778B" w:rsidRDefault="00C11E34" w:rsidP="00DF1076">
      <w:pPr>
        <w:pStyle w:val="Heading5"/>
        <w:keepNext/>
        <w:keepLines/>
        <w:numPr>
          <w:ilvl w:val="0"/>
          <w:numId w:val="10"/>
        </w:numPr>
        <w:tabs>
          <w:tab w:val="clear" w:pos="-5585"/>
        </w:tabs>
        <w:spacing w:after="0"/>
        <w:ind w:hanging="256"/>
        <w:rPr>
          <w:color w:val="000000"/>
        </w:rPr>
      </w:pPr>
      <w:r>
        <w:rPr>
          <w:color w:val="000000"/>
        </w:rPr>
        <w:t xml:space="preserve">  </w:t>
      </w:r>
      <w:r w:rsidR="00D51032" w:rsidRPr="003B778B">
        <w:rPr>
          <w:color w:val="000000"/>
        </w:rPr>
        <w:t>Price (single unit)</w:t>
      </w:r>
    </w:p>
    <w:p w14:paraId="0C7C398C" w14:textId="7F514DCD" w:rsidR="00D51032" w:rsidRPr="003B778B" w:rsidRDefault="00C11E34" w:rsidP="00DF1076">
      <w:pPr>
        <w:pStyle w:val="Heading5"/>
        <w:keepNext/>
        <w:keepLines/>
        <w:numPr>
          <w:ilvl w:val="0"/>
          <w:numId w:val="10"/>
        </w:numPr>
        <w:tabs>
          <w:tab w:val="clear" w:pos="-5585"/>
        </w:tabs>
        <w:spacing w:after="0"/>
        <w:ind w:hanging="256"/>
        <w:rPr>
          <w:color w:val="000000"/>
        </w:rPr>
      </w:pPr>
      <w:r>
        <w:rPr>
          <w:color w:val="000000"/>
        </w:rPr>
        <w:t xml:space="preserve">  </w:t>
      </w:r>
      <w:r w:rsidR="00D51032" w:rsidRPr="003B778B">
        <w:rPr>
          <w:color w:val="000000"/>
        </w:rPr>
        <w:t>Price (banded for multiple unit volume discounts)</w:t>
      </w:r>
    </w:p>
    <w:p w14:paraId="14B86284" w14:textId="6D22AF46" w:rsidR="00D51032" w:rsidRPr="003B778B" w:rsidRDefault="00C11E34" w:rsidP="00DF1076">
      <w:pPr>
        <w:pStyle w:val="Heading5"/>
        <w:keepNext/>
        <w:keepLines/>
        <w:numPr>
          <w:ilvl w:val="0"/>
          <w:numId w:val="10"/>
        </w:numPr>
        <w:tabs>
          <w:tab w:val="clear" w:pos="-5585"/>
        </w:tabs>
        <w:spacing w:after="0"/>
        <w:ind w:hanging="256"/>
        <w:rPr>
          <w:color w:val="000000"/>
        </w:rPr>
      </w:pPr>
      <w:r>
        <w:rPr>
          <w:color w:val="000000"/>
        </w:rPr>
        <w:t xml:space="preserve">  </w:t>
      </w:r>
      <w:r w:rsidR="00D51032" w:rsidRPr="003B778B">
        <w:rPr>
          <w:color w:val="000000"/>
        </w:rPr>
        <w:t>Delivery options</w:t>
      </w:r>
    </w:p>
    <w:p w14:paraId="0A17F860" w14:textId="66AB0FBB" w:rsidR="0044703C" w:rsidRPr="003B778B" w:rsidRDefault="00C11E34" w:rsidP="00DF1076">
      <w:pPr>
        <w:pStyle w:val="Heading5"/>
        <w:keepNext/>
        <w:keepLines/>
        <w:numPr>
          <w:ilvl w:val="0"/>
          <w:numId w:val="10"/>
        </w:numPr>
        <w:tabs>
          <w:tab w:val="clear" w:pos="-5585"/>
        </w:tabs>
        <w:spacing w:after="0"/>
        <w:ind w:hanging="256"/>
        <w:rPr>
          <w:color w:val="000000"/>
        </w:rPr>
      </w:pPr>
      <w:r>
        <w:rPr>
          <w:color w:val="000000"/>
        </w:rPr>
        <w:t xml:space="preserve">  </w:t>
      </w:r>
      <w:r w:rsidR="00D51032" w:rsidRPr="003B778B">
        <w:rPr>
          <w:color w:val="000000"/>
        </w:rPr>
        <w:t>Delivery charge(s) linked to delivery options</w:t>
      </w:r>
    </w:p>
    <w:p w14:paraId="4A147C9A" w14:textId="4B876A26" w:rsidR="00D51032" w:rsidRPr="003B778B" w:rsidRDefault="00C11E34" w:rsidP="00DF1076">
      <w:pPr>
        <w:pStyle w:val="Heading5"/>
        <w:keepNext/>
        <w:keepLines/>
        <w:numPr>
          <w:ilvl w:val="0"/>
          <w:numId w:val="10"/>
        </w:numPr>
        <w:tabs>
          <w:tab w:val="clear" w:pos="-5585"/>
        </w:tabs>
        <w:spacing w:after="0"/>
        <w:ind w:hanging="256"/>
        <w:rPr>
          <w:color w:val="000000"/>
        </w:rPr>
      </w:pPr>
      <w:r>
        <w:rPr>
          <w:color w:val="000000"/>
        </w:rPr>
        <w:t xml:space="preserve">  </w:t>
      </w:r>
      <w:r w:rsidR="00D51032" w:rsidRPr="003B778B">
        <w:rPr>
          <w:color w:val="000000"/>
        </w:rPr>
        <w:t>Stock volume held (where held by the Supplier directly)</w:t>
      </w:r>
    </w:p>
    <w:p w14:paraId="0EFCEA0E" w14:textId="77777777" w:rsidR="00D51032" w:rsidRPr="003B778B" w:rsidRDefault="00D51032" w:rsidP="00DF1076">
      <w:pPr>
        <w:pStyle w:val="Heading5"/>
        <w:keepNext/>
        <w:keepLines/>
        <w:numPr>
          <w:ilvl w:val="4"/>
          <w:numId w:val="4"/>
        </w:numPr>
        <w:tabs>
          <w:tab w:val="clear" w:pos="-5585"/>
        </w:tabs>
        <w:spacing w:before="200" w:after="0"/>
        <w:ind w:left="1980" w:hanging="566"/>
        <w:rPr>
          <w:color w:val="000000"/>
        </w:rPr>
      </w:pPr>
      <w:r w:rsidRPr="003B778B">
        <w:rPr>
          <w:color w:val="000000"/>
        </w:rPr>
        <w:t>Price and stock information will be subject to (maximum) weekly upload by the Supplier, either by manual or automated upload processes.</w:t>
      </w:r>
    </w:p>
    <w:p w14:paraId="17ABCC51" w14:textId="624CBB91" w:rsidR="00D51032" w:rsidRPr="003B778B" w:rsidRDefault="00D51032" w:rsidP="00DF1076">
      <w:pPr>
        <w:pStyle w:val="Heading5"/>
        <w:keepNext/>
        <w:keepLines/>
        <w:numPr>
          <w:ilvl w:val="4"/>
          <w:numId w:val="4"/>
        </w:numPr>
        <w:tabs>
          <w:tab w:val="clear" w:pos="-5585"/>
        </w:tabs>
        <w:spacing w:before="200" w:after="0"/>
        <w:ind w:left="1980" w:hanging="566"/>
        <w:rPr>
          <w:color w:val="000000"/>
        </w:rPr>
      </w:pPr>
      <w:r w:rsidRPr="003B778B">
        <w:rPr>
          <w:color w:val="000000"/>
        </w:rPr>
        <w:t>The Supplier</w:t>
      </w:r>
      <w:r w:rsidR="002D66D4">
        <w:rPr>
          <w:color w:val="000000"/>
        </w:rPr>
        <w:t>’</w:t>
      </w:r>
      <w:r w:rsidRPr="003B778B">
        <w:rPr>
          <w:color w:val="000000"/>
        </w:rPr>
        <w:t xml:space="preserve">s prices will be fixed at point of customer order (checkout) or system generated quote (for subsequent input to customer P2P/Enterprise Resource Planning (ERP) systems for authorisation and purchase order production) and must be honoured for a period of up to thirty (30) days to allow for </w:t>
      </w:r>
      <w:r w:rsidR="002D66D4">
        <w:rPr>
          <w:color w:val="000000"/>
        </w:rPr>
        <w:t>Buyer</w:t>
      </w:r>
      <w:r w:rsidR="002D66D4" w:rsidRPr="003B778B">
        <w:rPr>
          <w:color w:val="000000"/>
        </w:rPr>
        <w:t xml:space="preserve"> </w:t>
      </w:r>
      <w:r w:rsidRPr="003B778B">
        <w:rPr>
          <w:color w:val="000000"/>
        </w:rPr>
        <w:t>authorisation processes.</w:t>
      </w:r>
    </w:p>
    <w:p w14:paraId="34C9FFDD" w14:textId="77777777" w:rsidR="00D51032" w:rsidRPr="003B778B" w:rsidRDefault="00D51032" w:rsidP="00DF1076">
      <w:pPr>
        <w:pStyle w:val="Heading5"/>
        <w:keepNext/>
        <w:keepLines/>
        <w:numPr>
          <w:ilvl w:val="4"/>
          <w:numId w:val="4"/>
        </w:numPr>
        <w:tabs>
          <w:tab w:val="clear" w:pos="-5585"/>
        </w:tabs>
        <w:spacing w:before="200" w:after="0"/>
        <w:ind w:left="1980"/>
        <w:rPr>
          <w:color w:val="000000"/>
        </w:rPr>
      </w:pPr>
      <w:r w:rsidRPr="003B778B">
        <w:rPr>
          <w:color w:val="000000"/>
        </w:rPr>
        <w:t>The Supplier shall have in place processes for rapid resolution of invoicing queries with defined acknowledgment times and resolution timescales</w:t>
      </w:r>
    </w:p>
    <w:p w14:paraId="4469A337" w14:textId="4328099D" w:rsidR="00D51032" w:rsidRDefault="00D51032" w:rsidP="00DF1076">
      <w:pPr>
        <w:pStyle w:val="Heading5"/>
        <w:keepNext/>
        <w:keepLines/>
        <w:numPr>
          <w:ilvl w:val="4"/>
          <w:numId w:val="4"/>
        </w:numPr>
        <w:tabs>
          <w:tab w:val="clear" w:pos="-5585"/>
        </w:tabs>
        <w:spacing w:before="200" w:after="0"/>
        <w:ind w:left="1980"/>
        <w:rPr>
          <w:color w:val="000000"/>
        </w:rPr>
      </w:pPr>
      <w:r w:rsidRPr="003B778B">
        <w:rPr>
          <w:color w:val="000000"/>
        </w:rPr>
        <w:t>The Supplier shall as required from time to time provide additional catalogue content/ information/ functionality at the request of the Buyer/ CCS as the catalogue platform develops over the term of this Framework Agreement</w:t>
      </w:r>
    </w:p>
    <w:p w14:paraId="5ADE5FEE" w14:textId="77777777" w:rsidR="0044703C" w:rsidRPr="003B778B" w:rsidRDefault="0044703C" w:rsidP="00DF1076">
      <w:pPr>
        <w:pStyle w:val="Heading3"/>
        <w:numPr>
          <w:ilvl w:val="2"/>
          <w:numId w:val="4"/>
        </w:numPr>
        <w:spacing w:before="200" w:after="0" w:line="240" w:lineRule="auto"/>
        <w:jc w:val="both"/>
        <w:rPr>
          <w:rFonts w:ascii="Arial" w:hAnsi="Arial" w:cs="Arial"/>
          <w:sz w:val="22"/>
          <w:szCs w:val="22"/>
        </w:rPr>
      </w:pPr>
      <w:r w:rsidRPr="003B778B">
        <w:rPr>
          <w:rFonts w:ascii="Arial" w:hAnsi="Arial" w:cs="Arial"/>
          <w:sz w:val="22"/>
          <w:szCs w:val="22"/>
        </w:rPr>
        <w:t>Lot 4 - Requirements that are Optional:</w:t>
      </w:r>
    </w:p>
    <w:p w14:paraId="20130401" w14:textId="77777777" w:rsidR="0044703C" w:rsidRPr="00644900" w:rsidRDefault="0044703C" w:rsidP="00DF1076">
      <w:pPr>
        <w:pStyle w:val="Heading4"/>
        <w:numPr>
          <w:ilvl w:val="3"/>
          <w:numId w:val="4"/>
        </w:numPr>
        <w:spacing w:before="200" w:after="0" w:line="240" w:lineRule="auto"/>
        <w:ind w:left="1708" w:hanging="574"/>
        <w:jc w:val="both"/>
        <w:rPr>
          <w:rFonts w:ascii="Arial" w:hAnsi="Arial" w:cs="Arial"/>
          <w:b w:val="0"/>
          <w:sz w:val="22"/>
          <w:szCs w:val="22"/>
        </w:rPr>
      </w:pPr>
      <w:r w:rsidRPr="00644900">
        <w:rPr>
          <w:rFonts w:ascii="Arial" w:hAnsi="Arial" w:cs="Arial"/>
          <w:b w:val="0"/>
          <w:sz w:val="22"/>
          <w:szCs w:val="22"/>
        </w:rPr>
        <w:t>The Supplier shall provide data integrity testing solutions, including, but not limited to:</w:t>
      </w:r>
    </w:p>
    <w:p w14:paraId="148D6C56" w14:textId="77777777" w:rsidR="0044703C" w:rsidRPr="003B778B" w:rsidRDefault="0044703C" w:rsidP="00DF1076">
      <w:pPr>
        <w:pStyle w:val="Heading5"/>
        <w:keepNext/>
        <w:keepLines/>
        <w:numPr>
          <w:ilvl w:val="4"/>
          <w:numId w:val="4"/>
        </w:numPr>
        <w:tabs>
          <w:tab w:val="clear" w:pos="-5585"/>
        </w:tabs>
        <w:spacing w:before="200" w:after="0"/>
        <w:rPr>
          <w:color w:val="000000"/>
        </w:rPr>
      </w:pPr>
      <w:r w:rsidRPr="003B778B">
        <w:rPr>
          <w:color w:val="000000"/>
        </w:rPr>
        <w:t>Penetration testing</w:t>
      </w:r>
    </w:p>
    <w:p w14:paraId="1081EE25" w14:textId="77777777" w:rsidR="0044703C" w:rsidRPr="003B778B" w:rsidRDefault="0044703C" w:rsidP="00DF1076">
      <w:pPr>
        <w:pStyle w:val="Heading5"/>
        <w:keepNext/>
        <w:keepLines/>
        <w:numPr>
          <w:ilvl w:val="4"/>
          <w:numId w:val="4"/>
        </w:numPr>
        <w:tabs>
          <w:tab w:val="clear" w:pos="-5585"/>
        </w:tabs>
        <w:spacing w:before="200" w:after="0"/>
        <w:rPr>
          <w:color w:val="000000"/>
        </w:rPr>
      </w:pPr>
      <w:r w:rsidRPr="003B778B">
        <w:rPr>
          <w:color w:val="000000"/>
        </w:rPr>
        <w:t>Security audits</w:t>
      </w:r>
    </w:p>
    <w:p w14:paraId="6399BF2E" w14:textId="7BF547B4" w:rsidR="0044703C" w:rsidRPr="003B778B" w:rsidRDefault="0044703C" w:rsidP="00DF1076">
      <w:pPr>
        <w:pStyle w:val="Heading5"/>
        <w:keepNext/>
        <w:keepLines/>
        <w:numPr>
          <w:ilvl w:val="4"/>
          <w:numId w:val="4"/>
        </w:numPr>
        <w:tabs>
          <w:tab w:val="clear" w:pos="-5585"/>
        </w:tabs>
        <w:spacing w:before="200" w:after="0"/>
        <w:rPr>
          <w:color w:val="000000"/>
        </w:rPr>
      </w:pPr>
      <w:r w:rsidRPr="003B778B">
        <w:rPr>
          <w:color w:val="000000"/>
        </w:rPr>
        <w:t>IT health checks</w:t>
      </w:r>
    </w:p>
    <w:p w14:paraId="1C483B54" w14:textId="75CA6486" w:rsidR="0044703C" w:rsidRPr="00644900" w:rsidRDefault="0044703C" w:rsidP="00E56CEE">
      <w:pPr>
        <w:pStyle w:val="Heading4"/>
        <w:spacing w:before="200" w:after="0" w:line="240" w:lineRule="auto"/>
        <w:ind w:left="1694"/>
        <w:jc w:val="both"/>
        <w:rPr>
          <w:rFonts w:ascii="Arial" w:hAnsi="Arial" w:cs="Arial"/>
          <w:b w:val="0"/>
          <w:sz w:val="22"/>
          <w:szCs w:val="22"/>
        </w:rPr>
      </w:pPr>
    </w:p>
    <w:p w14:paraId="1A18C369" w14:textId="77777777" w:rsidR="0044703C" w:rsidRPr="00644900" w:rsidRDefault="0044703C" w:rsidP="00DF1076">
      <w:pPr>
        <w:pStyle w:val="Heading4"/>
        <w:numPr>
          <w:ilvl w:val="3"/>
          <w:numId w:val="4"/>
        </w:numPr>
        <w:spacing w:before="200" w:after="0" w:line="240" w:lineRule="auto"/>
        <w:ind w:left="1708" w:hanging="560"/>
        <w:jc w:val="both"/>
        <w:rPr>
          <w:rFonts w:ascii="Arial" w:hAnsi="Arial" w:cs="Arial"/>
          <w:b w:val="0"/>
          <w:sz w:val="22"/>
          <w:szCs w:val="22"/>
        </w:rPr>
      </w:pPr>
      <w:r w:rsidRPr="00644900">
        <w:rPr>
          <w:rFonts w:ascii="Arial" w:hAnsi="Arial" w:cs="Arial"/>
          <w:b w:val="0"/>
          <w:sz w:val="22"/>
          <w:szCs w:val="22"/>
        </w:rPr>
        <w:t>Provision of secure data storage media that conforms to Buyer’s policies, taking the following (minimum) into consideration;</w:t>
      </w:r>
    </w:p>
    <w:p w14:paraId="430D47F8" w14:textId="77777777" w:rsidR="0044703C" w:rsidRPr="003B778B" w:rsidRDefault="0044703C" w:rsidP="00DF1076">
      <w:pPr>
        <w:pStyle w:val="Heading5"/>
        <w:keepNext/>
        <w:keepLines/>
        <w:numPr>
          <w:ilvl w:val="4"/>
          <w:numId w:val="4"/>
        </w:numPr>
        <w:tabs>
          <w:tab w:val="clear" w:pos="-5585"/>
          <w:tab w:val="left" w:pos="1440"/>
        </w:tabs>
        <w:spacing w:before="200" w:after="0"/>
        <w:rPr>
          <w:color w:val="000000"/>
        </w:rPr>
      </w:pPr>
      <w:r w:rsidRPr="003B778B">
        <w:rPr>
          <w:color w:val="000000"/>
        </w:rPr>
        <w:t>Colour coding</w:t>
      </w:r>
    </w:p>
    <w:p w14:paraId="6F8ED11A" w14:textId="77777777" w:rsidR="0044703C" w:rsidRPr="003B778B" w:rsidRDefault="0044703C" w:rsidP="00DF1076">
      <w:pPr>
        <w:pStyle w:val="Heading5"/>
        <w:keepNext/>
        <w:keepLines/>
        <w:numPr>
          <w:ilvl w:val="4"/>
          <w:numId w:val="4"/>
        </w:numPr>
        <w:tabs>
          <w:tab w:val="clear" w:pos="-5585"/>
        </w:tabs>
        <w:spacing w:before="200" w:after="0"/>
        <w:rPr>
          <w:color w:val="000000"/>
        </w:rPr>
      </w:pPr>
      <w:r w:rsidRPr="003B778B">
        <w:rPr>
          <w:color w:val="000000"/>
        </w:rPr>
        <w:t>Serial number formats</w:t>
      </w:r>
    </w:p>
    <w:p w14:paraId="54F8D4BF" w14:textId="33DC86E1" w:rsidR="0044703C" w:rsidRPr="003B778B" w:rsidRDefault="0044703C" w:rsidP="00DF1076">
      <w:pPr>
        <w:pStyle w:val="Heading5"/>
        <w:keepNext/>
        <w:keepLines/>
        <w:numPr>
          <w:ilvl w:val="4"/>
          <w:numId w:val="4"/>
        </w:numPr>
        <w:tabs>
          <w:tab w:val="clear" w:pos="-5585"/>
        </w:tabs>
        <w:spacing w:before="200" w:after="0"/>
        <w:rPr>
          <w:color w:val="000000"/>
        </w:rPr>
      </w:pPr>
      <w:r w:rsidRPr="003B778B">
        <w:rPr>
          <w:color w:val="000000"/>
        </w:rPr>
        <w:lastRenderedPageBreak/>
        <w:t>Encryption</w:t>
      </w:r>
    </w:p>
    <w:p w14:paraId="2E2F3863" w14:textId="59DDA456" w:rsidR="0044703C" w:rsidRDefault="0044703C" w:rsidP="0044703C">
      <w:pPr>
        <w:rPr>
          <w:rFonts w:ascii="Arial" w:hAnsi="Arial" w:cs="Arial"/>
        </w:rPr>
      </w:pPr>
    </w:p>
    <w:p w14:paraId="26F66E15" w14:textId="77777777" w:rsidR="00CF73BD" w:rsidRPr="003B778B" w:rsidRDefault="00CF73BD" w:rsidP="0044703C">
      <w:pPr>
        <w:rPr>
          <w:rFonts w:ascii="Arial" w:hAnsi="Arial" w:cs="Arial"/>
        </w:rPr>
      </w:pPr>
    </w:p>
    <w:p w14:paraId="36708818" w14:textId="5F35C278" w:rsidR="0044703C" w:rsidRDefault="0044703C" w:rsidP="00670974">
      <w:pPr>
        <w:pStyle w:val="Heading7"/>
      </w:pPr>
      <w:r w:rsidRPr="00644900">
        <w:rPr>
          <w:rFonts w:eastAsia="Arial"/>
        </w:rPr>
        <w:t xml:space="preserve">STANDARDS </w:t>
      </w:r>
    </w:p>
    <w:p w14:paraId="78DE3F8E" w14:textId="77777777" w:rsidR="00CF73BD" w:rsidRPr="00CF73BD" w:rsidRDefault="00CF73BD" w:rsidP="00CF73BD"/>
    <w:p w14:paraId="1621E0DB" w14:textId="502C0D75" w:rsidR="0044703C" w:rsidRPr="003B778B" w:rsidRDefault="0044703C" w:rsidP="00DF1076">
      <w:pPr>
        <w:numPr>
          <w:ilvl w:val="1"/>
          <w:numId w:val="15"/>
        </w:numPr>
        <w:pBdr>
          <w:top w:val="nil"/>
          <w:left w:val="nil"/>
          <w:bottom w:val="nil"/>
          <w:right w:val="nil"/>
          <w:between w:val="nil"/>
        </w:pBdr>
        <w:spacing w:before="120" w:after="120" w:line="240" w:lineRule="auto"/>
        <w:ind w:left="851" w:hanging="564"/>
        <w:jc w:val="both"/>
        <w:rPr>
          <w:rFonts w:ascii="Arial" w:hAnsi="Arial" w:cs="Arial"/>
        </w:rPr>
      </w:pPr>
      <w:bookmarkStart w:id="37" w:name="_30j0zll" w:colFirst="0" w:colLast="0"/>
      <w:bookmarkEnd w:id="37"/>
      <w:r w:rsidRPr="003B778B">
        <w:rPr>
          <w:rFonts w:ascii="Arial" w:eastAsia="Arial" w:hAnsi="Arial" w:cs="Arial"/>
        </w:rPr>
        <w:t>The Supplier shall at all times during the Framework Contract, and the Term of any relevant Call-Off Contract, comply with relevant Standards outlined below</w:t>
      </w:r>
      <w:r w:rsidR="000A1007">
        <w:rPr>
          <w:rFonts w:ascii="Arial" w:eastAsia="Arial" w:hAnsi="Arial" w:cs="Arial"/>
        </w:rPr>
        <w:t>.</w:t>
      </w:r>
      <w:r w:rsidRPr="003B778B">
        <w:rPr>
          <w:rFonts w:ascii="Arial" w:eastAsia="Arial" w:hAnsi="Arial" w:cs="Arial"/>
        </w:rPr>
        <w:t xml:space="preserve"> </w:t>
      </w:r>
    </w:p>
    <w:p w14:paraId="2CBBF239" w14:textId="77777777" w:rsidR="0044703C" w:rsidRPr="003B778B" w:rsidRDefault="0044703C" w:rsidP="00DF1076">
      <w:pPr>
        <w:numPr>
          <w:ilvl w:val="1"/>
          <w:numId w:val="15"/>
        </w:numPr>
        <w:spacing w:before="120" w:after="120" w:line="240" w:lineRule="auto"/>
        <w:ind w:left="850" w:hanging="570"/>
        <w:jc w:val="both"/>
        <w:rPr>
          <w:rFonts w:ascii="Arial" w:hAnsi="Arial" w:cs="Arial"/>
        </w:rPr>
      </w:pPr>
      <w:r w:rsidRPr="003B778B">
        <w:rPr>
          <w:rFonts w:ascii="Arial" w:hAnsi="Arial" w:cs="Arial"/>
        </w:rPr>
        <w:t xml:space="preserve">The Supplier shall, in addition to complying with the Standards as outlined below, comply with the Standards required by Buyers as set out during a Further Competition Procedure.  </w:t>
      </w:r>
    </w:p>
    <w:p w14:paraId="4148452E" w14:textId="450D3112" w:rsidR="0044703C" w:rsidRPr="003B778B" w:rsidRDefault="0044703C" w:rsidP="00DF1076">
      <w:pPr>
        <w:numPr>
          <w:ilvl w:val="1"/>
          <w:numId w:val="15"/>
        </w:numPr>
        <w:spacing w:before="120" w:after="120" w:line="240" w:lineRule="auto"/>
        <w:ind w:left="850" w:hanging="570"/>
        <w:jc w:val="both"/>
        <w:rPr>
          <w:rFonts w:ascii="Arial" w:hAnsi="Arial" w:cs="Arial"/>
        </w:rPr>
      </w:pPr>
      <w:r w:rsidRPr="003B778B">
        <w:rPr>
          <w:rFonts w:ascii="Arial" w:hAnsi="Arial" w:cs="Arial"/>
        </w:rPr>
        <w:t>The Supplier shall comply with any Standing Instructions. Standing Instructions are a mechanism that supports the implementation of new policy that is mandated across government as a whole or in certain sectors. It is not possible at the Framework Contract procurement stage to provide for every instance but examples such as the mandate of technical standards i.e. the use of Greening government ICT strategy; or implementation of standardisation across government. Standing Instructions may be issued at any time during the lifetime of the Framework Contract. Standing Instructions, when issued, will be applicable to all Suppliers within a given Lot or Lots</w:t>
      </w:r>
      <w:r w:rsidR="00DE62C0">
        <w:rPr>
          <w:rFonts w:ascii="Arial" w:hAnsi="Arial" w:cs="Arial"/>
        </w:rPr>
        <w:t xml:space="preserve"> and the Supplier will bear the cost for implementation</w:t>
      </w:r>
      <w:r w:rsidRPr="003B778B">
        <w:rPr>
          <w:rFonts w:ascii="Arial" w:hAnsi="Arial" w:cs="Arial"/>
        </w:rPr>
        <w:t>.</w:t>
      </w:r>
    </w:p>
    <w:p w14:paraId="0C92D2B3" w14:textId="77777777" w:rsidR="0044703C" w:rsidRPr="003B778B" w:rsidRDefault="0044703C" w:rsidP="00DF1076">
      <w:pPr>
        <w:numPr>
          <w:ilvl w:val="1"/>
          <w:numId w:val="15"/>
        </w:numPr>
        <w:spacing w:before="120" w:after="120" w:line="240" w:lineRule="auto"/>
        <w:ind w:left="850" w:hanging="570"/>
        <w:jc w:val="both"/>
        <w:rPr>
          <w:rFonts w:ascii="Arial" w:hAnsi="Arial" w:cs="Arial"/>
        </w:rPr>
      </w:pPr>
      <w:bookmarkStart w:id="38" w:name="_fg1s3i1su0d7" w:colFirst="0" w:colLast="0"/>
      <w:bookmarkEnd w:id="38"/>
      <w:r w:rsidRPr="003B778B">
        <w:rPr>
          <w:rFonts w:ascii="Arial" w:hAnsi="Arial" w:cs="Arial"/>
        </w:rPr>
        <w:t xml:space="preserve">From time to time, the Supplier shall review the standards from the source to ensure it is up to date with any new editions.  </w:t>
      </w:r>
    </w:p>
    <w:p w14:paraId="77A9E076" w14:textId="77777777" w:rsidR="0044703C" w:rsidRPr="003B778B" w:rsidRDefault="0044703C" w:rsidP="0044703C">
      <w:pPr>
        <w:pBdr>
          <w:top w:val="nil"/>
          <w:left w:val="nil"/>
          <w:bottom w:val="nil"/>
          <w:right w:val="nil"/>
          <w:between w:val="nil"/>
        </w:pBdr>
        <w:tabs>
          <w:tab w:val="left" w:pos="284"/>
        </w:tabs>
        <w:spacing w:before="120" w:after="120"/>
        <w:ind w:left="644"/>
        <w:rPr>
          <w:rFonts w:ascii="Arial" w:hAnsi="Arial" w:cs="Arial"/>
          <w:highlight w:val="yellow"/>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7EED99F1" w14:textId="77777777" w:rsidTr="003B778B">
        <w:trPr>
          <w:trHeight w:val="600"/>
        </w:trPr>
        <w:tc>
          <w:tcPr>
            <w:tcW w:w="8382" w:type="dxa"/>
            <w:gridSpan w:val="3"/>
            <w:shd w:val="clear" w:color="auto" w:fill="auto"/>
            <w:tcMar>
              <w:top w:w="100" w:type="dxa"/>
              <w:left w:w="100" w:type="dxa"/>
              <w:bottom w:w="100" w:type="dxa"/>
              <w:right w:w="100" w:type="dxa"/>
            </w:tcMar>
          </w:tcPr>
          <w:p w14:paraId="4B14FAFD"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t>(a)</w:t>
            </w:r>
            <w:r w:rsidRPr="003B778B">
              <w:rPr>
                <w:rFonts w:ascii="Arial" w:eastAsia="Arial" w:hAnsi="Arial" w:cs="Arial"/>
                <w:b/>
                <w:i/>
              </w:rPr>
              <w:tab/>
              <w:t xml:space="preserve">Service Management </w:t>
            </w:r>
          </w:p>
        </w:tc>
      </w:tr>
      <w:tr w:rsidR="0044703C" w:rsidRPr="003B778B" w14:paraId="3F4AA0D7" w14:textId="77777777" w:rsidTr="003B778B">
        <w:trPr>
          <w:trHeight w:val="840"/>
        </w:trPr>
        <w:tc>
          <w:tcPr>
            <w:tcW w:w="570" w:type="dxa"/>
            <w:shd w:val="clear" w:color="auto" w:fill="auto"/>
            <w:tcMar>
              <w:top w:w="100" w:type="dxa"/>
              <w:left w:w="100" w:type="dxa"/>
              <w:bottom w:w="100" w:type="dxa"/>
              <w:right w:w="100" w:type="dxa"/>
            </w:tcMar>
          </w:tcPr>
          <w:p w14:paraId="7C37B12D" w14:textId="77777777" w:rsidR="0044703C" w:rsidRPr="00C80686" w:rsidRDefault="0044703C" w:rsidP="00C61F7A">
            <w:pPr>
              <w:widowControl w:val="0"/>
              <w:pBdr>
                <w:top w:val="nil"/>
                <w:left w:val="nil"/>
                <w:bottom w:val="nil"/>
                <w:right w:val="nil"/>
                <w:between w:val="nil"/>
              </w:pBdr>
              <w:rPr>
                <w:rFonts w:ascii="Arial" w:hAnsi="Arial" w:cs="Arial"/>
              </w:rPr>
            </w:pPr>
            <w:r w:rsidRPr="00C80686">
              <w:rPr>
                <w:rFonts w:ascii="Arial" w:eastAsia="Arial" w:hAnsi="Arial" w:cs="Arial"/>
              </w:rPr>
              <w:t>(i)</w:t>
            </w:r>
          </w:p>
        </w:tc>
        <w:tc>
          <w:tcPr>
            <w:tcW w:w="4980" w:type="dxa"/>
            <w:shd w:val="clear" w:color="auto" w:fill="auto"/>
            <w:tcMar>
              <w:top w:w="100" w:type="dxa"/>
              <w:left w:w="100" w:type="dxa"/>
              <w:bottom w:w="100" w:type="dxa"/>
              <w:right w:w="100" w:type="dxa"/>
            </w:tcMar>
          </w:tcPr>
          <w:p w14:paraId="7F950AA6" w14:textId="77777777" w:rsidR="0044703C" w:rsidRPr="00C80686" w:rsidRDefault="0044703C" w:rsidP="00C61F7A">
            <w:pPr>
              <w:tabs>
                <w:tab w:val="left" w:pos="284"/>
              </w:tabs>
              <w:spacing w:before="120" w:after="120"/>
              <w:rPr>
                <w:rFonts w:ascii="Arial" w:hAnsi="Arial" w:cs="Arial"/>
              </w:rPr>
            </w:pPr>
            <w:r w:rsidRPr="00C80686">
              <w:rPr>
                <w:rFonts w:ascii="Arial" w:eastAsia="Arial" w:hAnsi="Arial" w:cs="Arial"/>
              </w:rPr>
              <w:t>BS EN ISO 9001 “Quality Management System” standard or equivalent.</w:t>
            </w:r>
          </w:p>
        </w:tc>
        <w:tc>
          <w:tcPr>
            <w:tcW w:w="2832" w:type="dxa"/>
            <w:shd w:val="clear" w:color="auto" w:fill="auto"/>
            <w:tcMar>
              <w:top w:w="100" w:type="dxa"/>
              <w:left w:w="100" w:type="dxa"/>
              <w:bottom w:w="100" w:type="dxa"/>
              <w:right w:w="100" w:type="dxa"/>
            </w:tcMar>
          </w:tcPr>
          <w:p w14:paraId="13C67386" w14:textId="77777777" w:rsidR="0044703C" w:rsidRPr="003B778B" w:rsidRDefault="0044703C" w:rsidP="00C61F7A">
            <w:pPr>
              <w:widowControl w:val="0"/>
              <w:pBdr>
                <w:top w:val="nil"/>
                <w:left w:val="nil"/>
                <w:bottom w:val="nil"/>
                <w:right w:val="nil"/>
                <w:between w:val="nil"/>
              </w:pBdr>
              <w:rPr>
                <w:rFonts w:ascii="Arial" w:hAnsi="Arial" w:cs="Arial"/>
              </w:rPr>
            </w:pPr>
            <w:r w:rsidRPr="003B778B">
              <w:rPr>
                <w:rFonts w:ascii="Arial" w:eastAsia="Arial" w:hAnsi="Arial" w:cs="Arial"/>
              </w:rPr>
              <w:t>Applicable to all Lots</w:t>
            </w:r>
          </w:p>
        </w:tc>
      </w:tr>
      <w:tr w:rsidR="0044703C" w:rsidRPr="003B778B" w14:paraId="2112D170" w14:textId="77777777" w:rsidTr="003B778B">
        <w:tc>
          <w:tcPr>
            <w:tcW w:w="570" w:type="dxa"/>
            <w:shd w:val="clear" w:color="auto" w:fill="auto"/>
            <w:tcMar>
              <w:top w:w="100" w:type="dxa"/>
              <w:left w:w="100" w:type="dxa"/>
              <w:bottom w:w="100" w:type="dxa"/>
              <w:right w:w="100" w:type="dxa"/>
            </w:tcMar>
          </w:tcPr>
          <w:p w14:paraId="2D0924AF" w14:textId="77777777" w:rsidR="0044703C" w:rsidRPr="00EC199C" w:rsidRDefault="0044703C" w:rsidP="00C61F7A">
            <w:pPr>
              <w:widowControl w:val="0"/>
              <w:pBdr>
                <w:top w:val="nil"/>
                <w:left w:val="nil"/>
                <w:bottom w:val="nil"/>
                <w:right w:val="nil"/>
                <w:between w:val="nil"/>
              </w:pBdr>
              <w:rPr>
                <w:rFonts w:ascii="Arial" w:hAnsi="Arial" w:cs="Arial"/>
              </w:rPr>
            </w:pPr>
            <w:r w:rsidRPr="00EC199C">
              <w:rPr>
                <w:rFonts w:ascii="Arial" w:eastAsia="Arial" w:hAnsi="Arial" w:cs="Arial"/>
              </w:rPr>
              <w:t>(ii)</w:t>
            </w:r>
          </w:p>
        </w:tc>
        <w:tc>
          <w:tcPr>
            <w:tcW w:w="4980" w:type="dxa"/>
            <w:shd w:val="clear" w:color="auto" w:fill="auto"/>
            <w:tcMar>
              <w:top w:w="100" w:type="dxa"/>
              <w:left w:w="100" w:type="dxa"/>
              <w:bottom w:w="100" w:type="dxa"/>
              <w:right w:w="100" w:type="dxa"/>
            </w:tcMar>
          </w:tcPr>
          <w:p w14:paraId="52D1197A" w14:textId="77777777" w:rsidR="0044703C" w:rsidRPr="00C80686" w:rsidRDefault="0044703C" w:rsidP="00C61F7A">
            <w:pPr>
              <w:tabs>
                <w:tab w:val="left" w:pos="284"/>
              </w:tabs>
              <w:spacing w:before="120" w:after="120"/>
              <w:rPr>
                <w:rFonts w:ascii="Arial" w:hAnsi="Arial" w:cs="Arial"/>
              </w:rPr>
            </w:pPr>
            <w:r w:rsidRPr="00C80686">
              <w:rPr>
                <w:rFonts w:ascii="Arial" w:eastAsia="Arial" w:hAnsi="Arial" w:cs="Arial"/>
              </w:rPr>
              <w:t>ISO/IEC 20000-1 2018 “ITSM Specification for Service Management”</w:t>
            </w:r>
            <w:r w:rsidRPr="00C80686">
              <w:rPr>
                <w:rFonts w:ascii="Arial" w:hAnsi="Arial" w:cs="Arial"/>
              </w:rPr>
              <w:t xml:space="preserve"> or equivalent.</w:t>
            </w:r>
          </w:p>
        </w:tc>
        <w:tc>
          <w:tcPr>
            <w:tcW w:w="2832" w:type="dxa"/>
            <w:shd w:val="clear" w:color="auto" w:fill="auto"/>
            <w:tcMar>
              <w:top w:w="100" w:type="dxa"/>
              <w:left w:w="100" w:type="dxa"/>
              <w:bottom w:w="100" w:type="dxa"/>
              <w:right w:w="100" w:type="dxa"/>
            </w:tcMar>
          </w:tcPr>
          <w:p w14:paraId="3ACB373C" w14:textId="77777777" w:rsidR="0044703C" w:rsidRPr="003B778B" w:rsidRDefault="0044703C" w:rsidP="00C61F7A">
            <w:pPr>
              <w:widowControl w:val="0"/>
              <w:rPr>
                <w:rFonts w:ascii="Arial" w:hAnsi="Arial" w:cs="Arial"/>
              </w:rPr>
            </w:pPr>
            <w:r w:rsidRPr="003B778B">
              <w:rPr>
                <w:rFonts w:ascii="Arial" w:hAnsi="Arial" w:cs="Arial"/>
              </w:rPr>
              <w:t>Applicable to all Lots</w:t>
            </w:r>
          </w:p>
        </w:tc>
      </w:tr>
      <w:tr w:rsidR="0044703C" w:rsidRPr="003B778B" w14:paraId="374464DE" w14:textId="77777777" w:rsidTr="003B778B">
        <w:tc>
          <w:tcPr>
            <w:tcW w:w="570" w:type="dxa"/>
            <w:shd w:val="clear" w:color="auto" w:fill="auto"/>
            <w:tcMar>
              <w:top w:w="100" w:type="dxa"/>
              <w:left w:w="100" w:type="dxa"/>
              <w:bottom w:w="100" w:type="dxa"/>
              <w:right w:w="100" w:type="dxa"/>
            </w:tcMar>
          </w:tcPr>
          <w:p w14:paraId="69F98AF4" w14:textId="77777777" w:rsidR="0044703C" w:rsidRPr="003B778B" w:rsidRDefault="0044703C" w:rsidP="00C61F7A">
            <w:pPr>
              <w:widowControl w:val="0"/>
              <w:pBdr>
                <w:top w:val="nil"/>
                <w:left w:val="nil"/>
                <w:bottom w:val="nil"/>
                <w:right w:val="nil"/>
                <w:between w:val="nil"/>
              </w:pBdr>
              <w:rPr>
                <w:rFonts w:ascii="Arial" w:hAnsi="Arial" w:cs="Arial"/>
              </w:rPr>
            </w:pPr>
            <w:r w:rsidRPr="003B778B">
              <w:rPr>
                <w:rFonts w:ascii="Arial" w:eastAsia="Arial" w:hAnsi="Arial" w:cs="Arial"/>
              </w:rPr>
              <w:t>(</w:t>
            </w:r>
            <w:r w:rsidRPr="003B778B">
              <w:rPr>
                <w:rFonts w:ascii="Arial" w:hAnsi="Arial" w:cs="Arial"/>
              </w:rPr>
              <w:t>iii</w:t>
            </w:r>
            <w:r w:rsidRPr="003B778B">
              <w:rPr>
                <w:rFonts w:ascii="Arial" w:eastAsia="Arial" w:hAnsi="Arial" w:cs="Arial"/>
              </w:rPr>
              <w:t>)</w:t>
            </w:r>
          </w:p>
        </w:tc>
        <w:tc>
          <w:tcPr>
            <w:tcW w:w="4980" w:type="dxa"/>
            <w:shd w:val="clear" w:color="auto" w:fill="auto"/>
            <w:tcMar>
              <w:top w:w="100" w:type="dxa"/>
              <w:left w:w="100" w:type="dxa"/>
              <w:bottom w:w="100" w:type="dxa"/>
              <w:right w:w="100" w:type="dxa"/>
            </w:tcMar>
          </w:tcPr>
          <w:p w14:paraId="2554A79B"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ISO 10007:2017  “Quality management systems – Guidelines for configuration management”.</w:t>
            </w:r>
          </w:p>
        </w:tc>
        <w:tc>
          <w:tcPr>
            <w:tcW w:w="2832" w:type="dxa"/>
            <w:shd w:val="clear" w:color="auto" w:fill="auto"/>
            <w:tcMar>
              <w:top w:w="100" w:type="dxa"/>
              <w:left w:w="100" w:type="dxa"/>
              <w:bottom w:w="100" w:type="dxa"/>
              <w:right w:w="100" w:type="dxa"/>
            </w:tcMar>
          </w:tcPr>
          <w:p w14:paraId="3BAEAD8A"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55DE7B67" w14:textId="77777777" w:rsidR="0044703C" w:rsidRPr="003B778B" w:rsidRDefault="0044703C" w:rsidP="0044703C">
      <w:pPr>
        <w:tabs>
          <w:tab w:val="left" w:pos="284"/>
        </w:tabs>
        <w:spacing w:before="120" w:after="120"/>
        <w:ind w:left="644"/>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1B00F303" w14:textId="77777777" w:rsidTr="00C61F7A">
        <w:trPr>
          <w:trHeight w:val="420"/>
        </w:trPr>
        <w:tc>
          <w:tcPr>
            <w:tcW w:w="8382" w:type="dxa"/>
            <w:gridSpan w:val="3"/>
            <w:shd w:val="clear" w:color="auto" w:fill="auto"/>
            <w:tcMar>
              <w:top w:w="100" w:type="dxa"/>
              <w:left w:w="100" w:type="dxa"/>
              <w:bottom w:w="100" w:type="dxa"/>
              <w:right w:w="100" w:type="dxa"/>
            </w:tcMar>
          </w:tcPr>
          <w:p w14:paraId="533107B1"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t>(b)</w:t>
            </w:r>
            <w:r w:rsidRPr="003B778B">
              <w:rPr>
                <w:rFonts w:ascii="Arial" w:eastAsia="Arial" w:hAnsi="Arial" w:cs="Arial"/>
                <w:b/>
                <w:i/>
              </w:rPr>
              <w:tab/>
              <w:t xml:space="preserve">Environmental / Sustainability </w:t>
            </w:r>
          </w:p>
        </w:tc>
      </w:tr>
      <w:tr w:rsidR="0044703C" w:rsidRPr="003B778B" w14:paraId="192818D6" w14:textId="77777777" w:rsidTr="00C61F7A">
        <w:tc>
          <w:tcPr>
            <w:tcW w:w="570" w:type="dxa"/>
            <w:shd w:val="clear" w:color="auto" w:fill="auto"/>
            <w:tcMar>
              <w:top w:w="100" w:type="dxa"/>
              <w:left w:w="100" w:type="dxa"/>
              <w:bottom w:w="100" w:type="dxa"/>
              <w:right w:w="100" w:type="dxa"/>
            </w:tcMar>
          </w:tcPr>
          <w:p w14:paraId="0E77682D" w14:textId="77777777" w:rsidR="0044703C" w:rsidRPr="003B778B" w:rsidRDefault="0044703C" w:rsidP="00C61F7A">
            <w:pPr>
              <w:widowControl w:val="0"/>
              <w:rPr>
                <w:rFonts w:ascii="Arial" w:hAnsi="Arial" w:cs="Arial"/>
              </w:rPr>
            </w:pPr>
            <w:r w:rsidRPr="003B778B">
              <w:rPr>
                <w:rFonts w:ascii="Arial" w:eastAsia="Arial" w:hAnsi="Arial" w:cs="Arial"/>
              </w:rPr>
              <w:lastRenderedPageBreak/>
              <w:t>(i)</w:t>
            </w:r>
          </w:p>
        </w:tc>
        <w:tc>
          <w:tcPr>
            <w:tcW w:w="4980" w:type="dxa"/>
            <w:shd w:val="clear" w:color="auto" w:fill="auto"/>
            <w:tcMar>
              <w:top w:w="100" w:type="dxa"/>
              <w:left w:w="100" w:type="dxa"/>
              <w:bottom w:w="100" w:type="dxa"/>
              <w:right w:w="100" w:type="dxa"/>
            </w:tcMar>
          </w:tcPr>
          <w:p w14:paraId="15E42EA9" w14:textId="77777777" w:rsidR="0044703C" w:rsidRPr="00C80686" w:rsidRDefault="0044703C" w:rsidP="00C61F7A">
            <w:pPr>
              <w:tabs>
                <w:tab w:val="left" w:pos="284"/>
              </w:tabs>
              <w:spacing w:before="120" w:after="120"/>
              <w:rPr>
                <w:rFonts w:ascii="Arial" w:hAnsi="Arial" w:cs="Arial"/>
              </w:rPr>
            </w:pPr>
            <w:r w:rsidRPr="00C80686">
              <w:rPr>
                <w:rFonts w:ascii="Arial" w:eastAsia="Arial" w:hAnsi="Arial" w:cs="Arial"/>
              </w:rPr>
              <w:t>BS EN ISO 14000 2015 Environmental Management System standard or equivalent.</w:t>
            </w:r>
          </w:p>
        </w:tc>
        <w:tc>
          <w:tcPr>
            <w:tcW w:w="2832" w:type="dxa"/>
            <w:shd w:val="clear" w:color="auto" w:fill="auto"/>
            <w:tcMar>
              <w:top w:w="100" w:type="dxa"/>
              <w:left w:w="100" w:type="dxa"/>
              <w:bottom w:w="100" w:type="dxa"/>
              <w:right w:w="100" w:type="dxa"/>
            </w:tcMar>
          </w:tcPr>
          <w:p w14:paraId="6DDED897"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17E1632D" w14:textId="77777777" w:rsidTr="00C61F7A">
        <w:tc>
          <w:tcPr>
            <w:tcW w:w="570" w:type="dxa"/>
            <w:shd w:val="clear" w:color="auto" w:fill="auto"/>
            <w:tcMar>
              <w:top w:w="100" w:type="dxa"/>
              <w:left w:w="100" w:type="dxa"/>
              <w:bottom w:w="100" w:type="dxa"/>
              <w:right w:w="100" w:type="dxa"/>
            </w:tcMar>
          </w:tcPr>
          <w:p w14:paraId="324D8683" w14:textId="77777777" w:rsidR="0044703C" w:rsidRPr="003B778B" w:rsidRDefault="0044703C" w:rsidP="00C61F7A">
            <w:pPr>
              <w:widowControl w:val="0"/>
              <w:rPr>
                <w:rFonts w:ascii="Arial" w:hAnsi="Arial" w:cs="Arial"/>
              </w:rPr>
            </w:pPr>
            <w:r w:rsidRPr="003B778B">
              <w:rPr>
                <w:rFonts w:ascii="Arial" w:eastAsia="Arial" w:hAnsi="Arial" w:cs="Arial"/>
              </w:rPr>
              <w:t>(ii)</w:t>
            </w:r>
          </w:p>
        </w:tc>
        <w:tc>
          <w:tcPr>
            <w:tcW w:w="4980" w:type="dxa"/>
            <w:shd w:val="clear" w:color="auto" w:fill="auto"/>
            <w:tcMar>
              <w:top w:w="100" w:type="dxa"/>
              <w:left w:w="100" w:type="dxa"/>
              <w:bottom w:w="100" w:type="dxa"/>
              <w:right w:w="100" w:type="dxa"/>
            </w:tcMar>
          </w:tcPr>
          <w:p w14:paraId="632E0EFA"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 xml:space="preserve">Standards; </w:t>
            </w:r>
            <w:r w:rsidRPr="003B778B">
              <w:rPr>
                <w:rFonts w:ascii="Arial" w:hAnsi="Arial" w:cs="Arial"/>
              </w:rPr>
              <w:t>Green Public Procurement Criteria</w:t>
            </w:r>
          </w:p>
          <w:p w14:paraId="79018048" w14:textId="77777777" w:rsidR="0044703C" w:rsidRPr="003B778B" w:rsidRDefault="0044703C" w:rsidP="00C61F7A">
            <w:pPr>
              <w:tabs>
                <w:tab w:val="left" w:pos="284"/>
              </w:tabs>
              <w:spacing w:before="120" w:after="120"/>
              <w:rPr>
                <w:rFonts w:ascii="Arial" w:hAnsi="Arial" w:cs="Arial"/>
              </w:rPr>
            </w:pPr>
            <w:r w:rsidRPr="003B778B">
              <w:rPr>
                <w:rFonts w:ascii="Arial" w:hAnsi="Arial" w:cs="Arial"/>
                <w:u w:val="single"/>
              </w:rPr>
              <w:t>http://ec.europa.eu/environment/gpp/eu_gpp_criteria_en.htm</w:t>
            </w:r>
          </w:p>
        </w:tc>
        <w:tc>
          <w:tcPr>
            <w:tcW w:w="2832" w:type="dxa"/>
            <w:shd w:val="clear" w:color="auto" w:fill="auto"/>
            <w:tcMar>
              <w:top w:w="100" w:type="dxa"/>
              <w:left w:w="100" w:type="dxa"/>
              <w:bottom w:w="100" w:type="dxa"/>
              <w:right w:w="100" w:type="dxa"/>
            </w:tcMar>
          </w:tcPr>
          <w:p w14:paraId="49A346D6" w14:textId="77777777" w:rsidR="0044703C" w:rsidRPr="003B778B" w:rsidRDefault="0044703C" w:rsidP="00C61F7A">
            <w:pPr>
              <w:widowControl w:val="0"/>
              <w:rPr>
                <w:rFonts w:ascii="Arial" w:hAnsi="Arial" w:cs="Arial"/>
              </w:rPr>
            </w:pPr>
            <w:r w:rsidRPr="003B778B">
              <w:rPr>
                <w:rFonts w:ascii="Arial" w:hAnsi="Arial" w:cs="Arial"/>
              </w:rPr>
              <w:t>Applicable to all Lots</w:t>
            </w:r>
          </w:p>
        </w:tc>
      </w:tr>
      <w:tr w:rsidR="0044703C" w:rsidRPr="003B778B" w14:paraId="622CC3F8" w14:textId="77777777" w:rsidTr="00C61F7A">
        <w:tc>
          <w:tcPr>
            <w:tcW w:w="570" w:type="dxa"/>
            <w:shd w:val="clear" w:color="auto" w:fill="auto"/>
            <w:tcMar>
              <w:top w:w="100" w:type="dxa"/>
              <w:left w:w="100" w:type="dxa"/>
              <w:bottom w:w="100" w:type="dxa"/>
              <w:right w:w="100" w:type="dxa"/>
            </w:tcMar>
          </w:tcPr>
          <w:p w14:paraId="3CA66A3F" w14:textId="77777777" w:rsidR="0044703C" w:rsidRPr="003B778B" w:rsidRDefault="0044703C" w:rsidP="00C61F7A">
            <w:pPr>
              <w:widowControl w:val="0"/>
              <w:rPr>
                <w:rFonts w:ascii="Arial" w:hAnsi="Arial" w:cs="Arial"/>
              </w:rPr>
            </w:pPr>
            <w:r w:rsidRPr="003B778B">
              <w:rPr>
                <w:rFonts w:ascii="Arial" w:eastAsia="Arial" w:hAnsi="Arial" w:cs="Arial"/>
              </w:rPr>
              <w:t>(i</w:t>
            </w:r>
            <w:r w:rsidRPr="003B778B">
              <w:rPr>
                <w:rFonts w:ascii="Arial" w:hAnsi="Arial" w:cs="Arial"/>
              </w:rPr>
              <w:t>ii</w:t>
            </w:r>
            <w:r w:rsidRPr="003B778B">
              <w:rPr>
                <w:rFonts w:ascii="Arial" w:eastAsia="Arial" w:hAnsi="Arial" w:cs="Arial"/>
              </w:rPr>
              <w:t>)</w:t>
            </w:r>
          </w:p>
        </w:tc>
        <w:tc>
          <w:tcPr>
            <w:tcW w:w="4980" w:type="dxa"/>
            <w:shd w:val="clear" w:color="auto" w:fill="auto"/>
            <w:tcMar>
              <w:top w:w="100" w:type="dxa"/>
              <w:left w:w="100" w:type="dxa"/>
              <w:bottom w:w="100" w:type="dxa"/>
              <w:right w:w="100" w:type="dxa"/>
            </w:tcMar>
          </w:tcPr>
          <w:p w14:paraId="5746D5DE"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Greening government ICT strategy</w:t>
            </w:r>
          </w:p>
          <w:p w14:paraId="53877D77" w14:textId="77777777" w:rsidR="0044703C" w:rsidRPr="003B778B" w:rsidRDefault="00315744" w:rsidP="00C61F7A">
            <w:pPr>
              <w:tabs>
                <w:tab w:val="left" w:pos="284"/>
              </w:tabs>
              <w:spacing w:before="120" w:after="120"/>
              <w:rPr>
                <w:rFonts w:ascii="Arial" w:hAnsi="Arial" w:cs="Arial"/>
              </w:rPr>
            </w:pPr>
            <w:hyperlink r:id="rId11">
              <w:r w:rsidR="0044703C" w:rsidRPr="003B778B">
                <w:rPr>
                  <w:rFonts w:ascii="Arial" w:eastAsia="Arial" w:hAnsi="Arial" w:cs="Arial"/>
                  <w:u w:val="single"/>
                </w:rPr>
                <w:t>https://www.gov.uk/government/publications/greening-government-sustainable-technology-strategy-2020</w:t>
              </w:r>
            </w:hyperlink>
            <w:r w:rsidR="0044703C" w:rsidRPr="003B778B">
              <w:rPr>
                <w:rFonts w:ascii="Arial" w:eastAsia="Arial" w:hAnsi="Arial" w:cs="Arial"/>
              </w:rPr>
              <w:t xml:space="preserve"> </w:t>
            </w:r>
          </w:p>
        </w:tc>
        <w:tc>
          <w:tcPr>
            <w:tcW w:w="2832" w:type="dxa"/>
            <w:shd w:val="clear" w:color="auto" w:fill="auto"/>
            <w:tcMar>
              <w:top w:w="100" w:type="dxa"/>
              <w:left w:w="100" w:type="dxa"/>
              <w:bottom w:w="100" w:type="dxa"/>
              <w:right w:w="100" w:type="dxa"/>
            </w:tcMar>
          </w:tcPr>
          <w:p w14:paraId="0FE51394"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6A66EB91" w14:textId="77777777" w:rsidR="0044703C" w:rsidRPr="003B778B" w:rsidRDefault="0044703C" w:rsidP="0044703C">
      <w:pPr>
        <w:tabs>
          <w:tab w:val="left" w:pos="284"/>
        </w:tabs>
        <w:spacing w:before="120" w:after="120"/>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7499B940" w14:textId="77777777" w:rsidTr="00C61F7A">
        <w:trPr>
          <w:trHeight w:val="600"/>
        </w:trPr>
        <w:tc>
          <w:tcPr>
            <w:tcW w:w="8382" w:type="dxa"/>
            <w:gridSpan w:val="3"/>
            <w:shd w:val="clear" w:color="auto" w:fill="auto"/>
            <w:tcMar>
              <w:top w:w="100" w:type="dxa"/>
              <w:left w:w="100" w:type="dxa"/>
              <w:bottom w:w="100" w:type="dxa"/>
              <w:right w:w="100" w:type="dxa"/>
            </w:tcMar>
          </w:tcPr>
          <w:p w14:paraId="0967F7CA"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t>(c)</w:t>
            </w:r>
            <w:r w:rsidRPr="003B778B">
              <w:rPr>
                <w:rFonts w:ascii="Arial" w:eastAsia="Arial" w:hAnsi="Arial" w:cs="Arial"/>
                <w:b/>
                <w:i/>
              </w:rPr>
              <w:tab/>
              <w:t xml:space="preserve">Accessible IT </w:t>
            </w:r>
          </w:p>
        </w:tc>
      </w:tr>
      <w:tr w:rsidR="0044703C" w:rsidRPr="003B778B" w14:paraId="6C770FA7" w14:textId="77777777" w:rsidTr="00C61F7A">
        <w:tc>
          <w:tcPr>
            <w:tcW w:w="570" w:type="dxa"/>
            <w:shd w:val="clear" w:color="auto" w:fill="auto"/>
            <w:tcMar>
              <w:top w:w="100" w:type="dxa"/>
              <w:left w:w="100" w:type="dxa"/>
              <w:bottom w:w="100" w:type="dxa"/>
              <w:right w:w="100" w:type="dxa"/>
            </w:tcMar>
          </w:tcPr>
          <w:p w14:paraId="4864C748" w14:textId="77777777" w:rsidR="0044703C" w:rsidRPr="003B778B" w:rsidRDefault="0044703C" w:rsidP="00C61F7A">
            <w:pPr>
              <w:widowControl w:val="0"/>
              <w:rPr>
                <w:rFonts w:ascii="Arial" w:hAnsi="Arial" w:cs="Arial"/>
              </w:rPr>
            </w:pPr>
            <w:r w:rsidRPr="003B778B">
              <w:rPr>
                <w:rFonts w:ascii="Arial" w:eastAsia="Arial" w:hAnsi="Arial" w:cs="Arial"/>
              </w:rPr>
              <w:t>(i)</w:t>
            </w:r>
          </w:p>
        </w:tc>
        <w:tc>
          <w:tcPr>
            <w:tcW w:w="4980" w:type="dxa"/>
            <w:shd w:val="clear" w:color="auto" w:fill="auto"/>
            <w:tcMar>
              <w:top w:w="100" w:type="dxa"/>
              <w:left w:w="100" w:type="dxa"/>
              <w:bottom w:w="100" w:type="dxa"/>
              <w:right w:w="100" w:type="dxa"/>
            </w:tcMar>
          </w:tcPr>
          <w:p w14:paraId="5D3DF8E2"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The World Wide Web Consortium (W3C) Web Accessibility Initiative (WAI) Web Content Accessibility Guidelines (WCAG) 2.0 Conformance Level AA.</w:t>
            </w:r>
          </w:p>
        </w:tc>
        <w:tc>
          <w:tcPr>
            <w:tcW w:w="2832" w:type="dxa"/>
            <w:shd w:val="clear" w:color="auto" w:fill="auto"/>
            <w:tcMar>
              <w:top w:w="100" w:type="dxa"/>
              <w:left w:w="100" w:type="dxa"/>
              <w:bottom w:w="100" w:type="dxa"/>
              <w:right w:w="100" w:type="dxa"/>
            </w:tcMar>
          </w:tcPr>
          <w:p w14:paraId="2D81ED3D"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6E3CA389" w14:textId="77777777" w:rsidTr="00C61F7A">
        <w:tc>
          <w:tcPr>
            <w:tcW w:w="570" w:type="dxa"/>
            <w:shd w:val="clear" w:color="auto" w:fill="auto"/>
            <w:tcMar>
              <w:top w:w="100" w:type="dxa"/>
              <w:left w:w="100" w:type="dxa"/>
              <w:bottom w:w="100" w:type="dxa"/>
              <w:right w:w="100" w:type="dxa"/>
            </w:tcMar>
          </w:tcPr>
          <w:p w14:paraId="2EA07959" w14:textId="77777777" w:rsidR="0044703C" w:rsidRPr="003B778B" w:rsidRDefault="0044703C" w:rsidP="00C61F7A">
            <w:pPr>
              <w:widowControl w:val="0"/>
              <w:rPr>
                <w:rFonts w:ascii="Arial" w:hAnsi="Arial" w:cs="Arial"/>
              </w:rPr>
            </w:pPr>
            <w:r w:rsidRPr="003B778B">
              <w:rPr>
                <w:rFonts w:ascii="Arial" w:eastAsia="Arial" w:hAnsi="Arial" w:cs="Arial"/>
              </w:rPr>
              <w:t>(ii)</w:t>
            </w:r>
          </w:p>
        </w:tc>
        <w:tc>
          <w:tcPr>
            <w:tcW w:w="4980" w:type="dxa"/>
            <w:shd w:val="clear" w:color="auto" w:fill="auto"/>
            <w:tcMar>
              <w:top w:w="100" w:type="dxa"/>
              <w:left w:w="100" w:type="dxa"/>
              <w:bottom w:w="100" w:type="dxa"/>
              <w:right w:w="100" w:type="dxa"/>
            </w:tcMar>
          </w:tcPr>
          <w:p w14:paraId="5D5C1296"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ISO/IEC 13066-1:2011 Information Technology - Interoperability with assistive technology (AT) – Part 1: Requirements and recommendations for interoperability.</w:t>
            </w:r>
          </w:p>
        </w:tc>
        <w:tc>
          <w:tcPr>
            <w:tcW w:w="2832" w:type="dxa"/>
            <w:shd w:val="clear" w:color="auto" w:fill="auto"/>
            <w:tcMar>
              <w:top w:w="100" w:type="dxa"/>
              <w:left w:w="100" w:type="dxa"/>
              <w:bottom w:w="100" w:type="dxa"/>
              <w:right w:w="100" w:type="dxa"/>
            </w:tcMar>
          </w:tcPr>
          <w:p w14:paraId="3041FABB"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275AA32D" w14:textId="0DAFFCD7" w:rsidR="0044703C" w:rsidRDefault="0044703C" w:rsidP="0044703C">
      <w:pPr>
        <w:tabs>
          <w:tab w:val="left" w:pos="284"/>
        </w:tabs>
        <w:spacing w:before="120" w:after="120"/>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CF73BD" w14:paraId="2C34D04A" w14:textId="77777777" w:rsidTr="00C61F7A">
        <w:trPr>
          <w:trHeight w:val="600"/>
        </w:trPr>
        <w:tc>
          <w:tcPr>
            <w:tcW w:w="8382" w:type="dxa"/>
            <w:gridSpan w:val="3"/>
            <w:shd w:val="clear" w:color="auto" w:fill="auto"/>
            <w:tcMar>
              <w:top w:w="100" w:type="dxa"/>
              <w:left w:w="100" w:type="dxa"/>
              <w:bottom w:w="100" w:type="dxa"/>
              <w:right w:w="100" w:type="dxa"/>
            </w:tcMar>
          </w:tcPr>
          <w:p w14:paraId="4C747EE4" w14:textId="77777777" w:rsidR="00CF73BD" w:rsidRDefault="00CF73BD" w:rsidP="00C61F7A">
            <w:pPr>
              <w:tabs>
                <w:tab w:val="left" w:pos="284"/>
              </w:tabs>
              <w:spacing w:before="120" w:after="120"/>
              <w:ind w:left="928" w:hanging="360"/>
            </w:pPr>
            <w:r>
              <w:rPr>
                <w:b/>
                <w:i/>
              </w:rPr>
              <w:t>(d)</w:t>
            </w:r>
            <w:r>
              <w:rPr>
                <w:b/>
                <w:i/>
              </w:rPr>
              <w:tab/>
              <w:t xml:space="preserve">Information Technology </w:t>
            </w:r>
          </w:p>
        </w:tc>
      </w:tr>
      <w:tr w:rsidR="00CF73BD" w14:paraId="71F88F95" w14:textId="77777777" w:rsidTr="00C61F7A">
        <w:tc>
          <w:tcPr>
            <w:tcW w:w="570" w:type="dxa"/>
            <w:shd w:val="clear" w:color="auto" w:fill="auto"/>
            <w:tcMar>
              <w:top w:w="100" w:type="dxa"/>
              <w:left w:w="100" w:type="dxa"/>
              <w:bottom w:w="100" w:type="dxa"/>
              <w:right w:w="100" w:type="dxa"/>
            </w:tcMar>
          </w:tcPr>
          <w:p w14:paraId="01276A19" w14:textId="77777777" w:rsidR="00CF73BD" w:rsidRDefault="00CF73BD" w:rsidP="00C61F7A">
            <w:pPr>
              <w:widowControl w:val="0"/>
            </w:pPr>
            <w:r>
              <w:t>(i)</w:t>
            </w:r>
          </w:p>
        </w:tc>
        <w:tc>
          <w:tcPr>
            <w:tcW w:w="4980" w:type="dxa"/>
            <w:shd w:val="clear" w:color="auto" w:fill="auto"/>
            <w:tcMar>
              <w:top w:w="100" w:type="dxa"/>
              <w:left w:w="100" w:type="dxa"/>
              <w:bottom w:w="100" w:type="dxa"/>
              <w:right w:w="100" w:type="dxa"/>
            </w:tcMar>
          </w:tcPr>
          <w:p w14:paraId="601DF1EF" w14:textId="77777777" w:rsidR="00CF73BD" w:rsidRDefault="00CF73BD" w:rsidP="00C61F7A">
            <w:pPr>
              <w:tabs>
                <w:tab w:val="left" w:pos="284"/>
              </w:tabs>
              <w:spacing w:before="120" w:after="120"/>
            </w:pPr>
            <w:r>
              <w:t>Open standard principles</w:t>
            </w:r>
          </w:p>
          <w:p w14:paraId="77D74825" w14:textId="77777777" w:rsidR="00CF73BD" w:rsidRDefault="00315744" w:rsidP="00C61F7A">
            <w:pPr>
              <w:tabs>
                <w:tab w:val="left" w:pos="284"/>
              </w:tabs>
              <w:spacing w:before="120" w:after="120"/>
            </w:pPr>
            <w:hyperlink r:id="rId12">
              <w:r w:rsidR="00CF73BD">
                <w:rPr>
                  <w:u w:val="single"/>
                </w:rPr>
                <w:t>https://www.gov.uk/government/publications/open-standards-principles</w:t>
              </w:r>
            </w:hyperlink>
            <w:r w:rsidR="00CF73BD">
              <w:t xml:space="preserve"> </w:t>
            </w:r>
          </w:p>
        </w:tc>
        <w:tc>
          <w:tcPr>
            <w:tcW w:w="2832" w:type="dxa"/>
            <w:shd w:val="clear" w:color="auto" w:fill="auto"/>
            <w:tcMar>
              <w:top w:w="100" w:type="dxa"/>
              <w:left w:w="100" w:type="dxa"/>
              <w:bottom w:w="100" w:type="dxa"/>
              <w:right w:w="100" w:type="dxa"/>
            </w:tcMar>
          </w:tcPr>
          <w:p w14:paraId="18F7B572" w14:textId="77777777" w:rsidR="00CF73BD" w:rsidRDefault="00CF73BD" w:rsidP="00C61F7A">
            <w:pPr>
              <w:widowControl w:val="0"/>
            </w:pPr>
            <w:r>
              <w:t>Applicable to all Lots</w:t>
            </w:r>
          </w:p>
        </w:tc>
      </w:tr>
      <w:tr w:rsidR="00CF73BD" w14:paraId="07A38A62" w14:textId="77777777" w:rsidTr="00C61F7A">
        <w:tc>
          <w:tcPr>
            <w:tcW w:w="570" w:type="dxa"/>
            <w:shd w:val="clear" w:color="auto" w:fill="auto"/>
            <w:tcMar>
              <w:top w:w="100" w:type="dxa"/>
              <w:left w:w="100" w:type="dxa"/>
              <w:bottom w:w="100" w:type="dxa"/>
              <w:right w:w="100" w:type="dxa"/>
            </w:tcMar>
          </w:tcPr>
          <w:p w14:paraId="67A937AB" w14:textId="77777777" w:rsidR="00CF73BD" w:rsidRDefault="00CF73BD" w:rsidP="00C61F7A">
            <w:pPr>
              <w:widowControl w:val="0"/>
            </w:pPr>
            <w:r>
              <w:t>(ii)</w:t>
            </w:r>
          </w:p>
        </w:tc>
        <w:tc>
          <w:tcPr>
            <w:tcW w:w="4980" w:type="dxa"/>
            <w:shd w:val="clear" w:color="auto" w:fill="auto"/>
            <w:tcMar>
              <w:top w:w="100" w:type="dxa"/>
              <w:left w:w="100" w:type="dxa"/>
              <w:bottom w:w="100" w:type="dxa"/>
              <w:right w:w="100" w:type="dxa"/>
            </w:tcMar>
          </w:tcPr>
          <w:p w14:paraId="61C994BA" w14:textId="77777777" w:rsidR="00CF73BD" w:rsidRDefault="00CF73BD" w:rsidP="00C61F7A">
            <w:pPr>
              <w:tabs>
                <w:tab w:val="left" w:pos="284"/>
              </w:tabs>
              <w:spacing w:before="120" w:after="120"/>
            </w:pPr>
            <w:r>
              <w:t xml:space="preserve">Government open data standards </w:t>
            </w:r>
          </w:p>
          <w:p w14:paraId="0D5B9C35" w14:textId="77777777" w:rsidR="00CF73BD" w:rsidRDefault="00315744" w:rsidP="00C61F7A">
            <w:pPr>
              <w:tabs>
                <w:tab w:val="left" w:pos="284"/>
              </w:tabs>
              <w:spacing w:before="120" w:after="120"/>
            </w:pPr>
            <w:hyperlink r:id="rId13">
              <w:r w:rsidR="00CF73BD">
                <w:rPr>
                  <w:u w:val="single"/>
                </w:rPr>
                <w:t>https://www.gov.uk/government/publications/open-standards-for-government</w:t>
              </w:r>
            </w:hyperlink>
          </w:p>
        </w:tc>
        <w:tc>
          <w:tcPr>
            <w:tcW w:w="2832" w:type="dxa"/>
            <w:shd w:val="clear" w:color="auto" w:fill="auto"/>
            <w:tcMar>
              <w:top w:w="100" w:type="dxa"/>
              <w:left w:w="100" w:type="dxa"/>
              <w:bottom w:w="100" w:type="dxa"/>
              <w:right w:w="100" w:type="dxa"/>
            </w:tcMar>
          </w:tcPr>
          <w:p w14:paraId="0E8461AB" w14:textId="77777777" w:rsidR="00CF73BD" w:rsidRDefault="00CF73BD" w:rsidP="00C61F7A">
            <w:pPr>
              <w:widowControl w:val="0"/>
            </w:pPr>
            <w:r>
              <w:lastRenderedPageBreak/>
              <w:t>Applicable to all Lots</w:t>
            </w:r>
          </w:p>
        </w:tc>
      </w:tr>
      <w:tr w:rsidR="00CF73BD" w14:paraId="35CF7D6A" w14:textId="77777777" w:rsidTr="00C61F7A">
        <w:tc>
          <w:tcPr>
            <w:tcW w:w="570" w:type="dxa"/>
            <w:shd w:val="clear" w:color="auto" w:fill="auto"/>
            <w:tcMar>
              <w:top w:w="100" w:type="dxa"/>
              <w:left w:w="100" w:type="dxa"/>
              <w:bottom w:w="100" w:type="dxa"/>
              <w:right w:w="100" w:type="dxa"/>
            </w:tcMar>
          </w:tcPr>
          <w:p w14:paraId="280079FD" w14:textId="77777777" w:rsidR="00CF73BD" w:rsidRDefault="00CF73BD" w:rsidP="00C61F7A">
            <w:pPr>
              <w:widowControl w:val="0"/>
            </w:pPr>
            <w:r>
              <w:t>(iii)</w:t>
            </w:r>
          </w:p>
        </w:tc>
        <w:tc>
          <w:tcPr>
            <w:tcW w:w="4980" w:type="dxa"/>
            <w:shd w:val="clear" w:color="auto" w:fill="auto"/>
            <w:tcMar>
              <w:top w:w="100" w:type="dxa"/>
              <w:left w:w="100" w:type="dxa"/>
              <w:bottom w:w="100" w:type="dxa"/>
              <w:right w:w="100" w:type="dxa"/>
            </w:tcMar>
          </w:tcPr>
          <w:p w14:paraId="3554B514" w14:textId="77777777" w:rsidR="00CF73BD" w:rsidRDefault="00CF73BD" w:rsidP="00C61F7A">
            <w:pPr>
              <w:tabs>
                <w:tab w:val="left" w:pos="284"/>
              </w:tabs>
              <w:spacing w:before="120" w:after="120"/>
            </w:pPr>
            <w:r>
              <w:t>Technology code of practice</w:t>
            </w:r>
          </w:p>
          <w:p w14:paraId="0DB395C3" w14:textId="77777777" w:rsidR="00CF73BD" w:rsidRDefault="00315744" w:rsidP="00C61F7A">
            <w:pPr>
              <w:tabs>
                <w:tab w:val="left" w:pos="284"/>
              </w:tabs>
              <w:spacing w:before="120" w:after="120"/>
            </w:pPr>
            <w:hyperlink r:id="rId14">
              <w:r w:rsidR="00CF73BD">
                <w:rPr>
                  <w:u w:val="single"/>
                </w:rPr>
                <w:t>https://www.gov.uk/government/publications/technology-code-of-practice/technology-code-of-practice</w:t>
              </w:r>
            </w:hyperlink>
          </w:p>
        </w:tc>
        <w:tc>
          <w:tcPr>
            <w:tcW w:w="2832" w:type="dxa"/>
            <w:shd w:val="clear" w:color="auto" w:fill="auto"/>
            <w:tcMar>
              <w:top w:w="100" w:type="dxa"/>
              <w:left w:w="100" w:type="dxa"/>
              <w:bottom w:w="100" w:type="dxa"/>
              <w:right w:w="100" w:type="dxa"/>
            </w:tcMar>
          </w:tcPr>
          <w:p w14:paraId="3D8516FB" w14:textId="77777777" w:rsidR="00CF73BD" w:rsidRDefault="00CF73BD" w:rsidP="00C61F7A">
            <w:pPr>
              <w:widowControl w:val="0"/>
            </w:pPr>
            <w:r>
              <w:t>Applicable to all Lots</w:t>
            </w:r>
          </w:p>
        </w:tc>
      </w:tr>
    </w:tbl>
    <w:p w14:paraId="65CE3AFB" w14:textId="3AFEA2A2" w:rsidR="00CF73BD" w:rsidRPr="003B778B" w:rsidRDefault="00CF73BD" w:rsidP="0044703C">
      <w:pPr>
        <w:tabs>
          <w:tab w:val="left" w:pos="284"/>
        </w:tabs>
        <w:spacing w:before="120" w:after="120"/>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20578647" w14:textId="77777777" w:rsidTr="00C61F7A">
        <w:trPr>
          <w:trHeight w:val="600"/>
        </w:trPr>
        <w:tc>
          <w:tcPr>
            <w:tcW w:w="8382" w:type="dxa"/>
            <w:gridSpan w:val="3"/>
            <w:shd w:val="clear" w:color="auto" w:fill="auto"/>
            <w:tcMar>
              <w:top w:w="100" w:type="dxa"/>
              <w:left w:w="100" w:type="dxa"/>
              <w:bottom w:w="100" w:type="dxa"/>
              <w:right w:w="100" w:type="dxa"/>
            </w:tcMar>
          </w:tcPr>
          <w:p w14:paraId="391CC8FE"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t>(e)  External Connectivity Standards</w:t>
            </w:r>
          </w:p>
        </w:tc>
      </w:tr>
      <w:tr w:rsidR="0044703C" w:rsidRPr="003B778B" w14:paraId="36775713" w14:textId="77777777" w:rsidTr="00C61F7A">
        <w:tc>
          <w:tcPr>
            <w:tcW w:w="570" w:type="dxa"/>
            <w:shd w:val="clear" w:color="auto" w:fill="auto"/>
            <w:tcMar>
              <w:top w:w="100" w:type="dxa"/>
              <w:left w:w="100" w:type="dxa"/>
              <w:bottom w:w="100" w:type="dxa"/>
              <w:right w:w="100" w:type="dxa"/>
            </w:tcMar>
          </w:tcPr>
          <w:p w14:paraId="58C708A4" w14:textId="77777777" w:rsidR="0044703C" w:rsidRPr="003B778B" w:rsidRDefault="0044703C" w:rsidP="00C61F7A">
            <w:pPr>
              <w:widowControl w:val="0"/>
              <w:rPr>
                <w:rFonts w:ascii="Arial" w:hAnsi="Arial" w:cs="Arial"/>
              </w:rPr>
            </w:pPr>
            <w:r w:rsidRPr="003B778B">
              <w:rPr>
                <w:rFonts w:ascii="Arial" w:eastAsia="Arial" w:hAnsi="Arial" w:cs="Arial"/>
              </w:rPr>
              <w:t>(i)</w:t>
            </w:r>
          </w:p>
        </w:tc>
        <w:tc>
          <w:tcPr>
            <w:tcW w:w="4980" w:type="dxa"/>
            <w:shd w:val="clear" w:color="auto" w:fill="auto"/>
            <w:tcMar>
              <w:top w:w="100" w:type="dxa"/>
              <w:left w:w="100" w:type="dxa"/>
              <w:bottom w:w="100" w:type="dxa"/>
              <w:right w:w="100" w:type="dxa"/>
            </w:tcMar>
          </w:tcPr>
          <w:p w14:paraId="66A353EB"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PCI DSS V3.2.1 (Card payment network)</w:t>
            </w:r>
          </w:p>
        </w:tc>
        <w:tc>
          <w:tcPr>
            <w:tcW w:w="2832" w:type="dxa"/>
            <w:shd w:val="clear" w:color="auto" w:fill="auto"/>
            <w:tcMar>
              <w:top w:w="100" w:type="dxa"/>
              <w:left w:w="100" w:type="dxa"/>
              <w:bottom w:w="100" w:type="dxa"/>
              <w:right w:w="100" w:type="dxa"/>
            </w:tcMar>
          </w:tcPr>
          <w:p w14:paraId="22D73E22"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1B543AA3" w14:textId="77777777" w:rsidR="0044703C" w:rsidRPr="003B778B" w:rsidRDefault="0044703C" w:rsidP="0044703C">
      <w:pPr>
        <w:tabs>
          <w:tab w:val="left" w:pos="284"/>
        </w:tabs>
        <w:spacing w:before="120" w:after="120"/>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670962EF" w14:textId="77777777" w:rsidTr="00C61F7A">
        <w:trPr>
          <w:trHeight w:val="600"/>
        </w:trPr>
        <w:tc>
          <w:tcPr>
            <w:tcW w:w="8382" w:type="dxa"/>
            <w:gridSpan w:val="3"/>
            <w:shd w:val="clear" w:color="auto" w:fill="auto"/>
            <w:tcMar>
              <w:top w:w="100" w:type="dxa"/>
              <w:left w:w="100" w:type="dxa"/>
              <w:bottom w:w="100" w:type="dxa"/>
              <w:right w:w="100" w:type="dxa"/>
            </w:tcMar>
          </w:tcPr>
          <w:p w14:paraId="095A44AD" w14:textId="77777777" w:rsidR="0044703C" w:rsidRPr="003B778B" w:rsidRDefault="0044703C" w:rsidP="00C61F7A">
            <w:pPr>
              <w:tabs>
                <w:tab w:val="left" w:pos="284"/>
              </w:tabs>
              <w:rPr>
                <w:rFonts w:ascii="Arial" w:hAnsi="Arial" w:cs="Arial"/>
              </w:rPr>
            </w:pPr>
            <w:r w:rsidRPr="003B778B">
              <w:rPr>
                <w:rFonts w:ascii="Arial" w:eastAsia="Arial" w:hAnsi="Arial" w:cs="Arial"/>
                <w:b/>
                <w:i/>
              </w:rPr>
              <w:t xml:space="preserve">         (f) Information Security and Cyber Essentials</w:t>
            </w:r>
          </w:p>
        </w:tc>
      </w:tr>
      <w:tr w:rsidR="0044703C" w:rsidRPr="003B778B" w14:paraId="0843986B" w14:textId="77777777" w:rsidTr="00C61F7A">
        <w:tc>
          <w:tcPr>
            <w:tcW w:w="570" w:type="dxa"/>
            <w:shd w:val="clear" w:color="auto" w:fill="auto"/>
            <w:tcMar>
              <w:top w:w="100" w:type="dxa"/>
              <w:left w:w="100" w:type="dxa"/>
              <w:bottom w:w="100" w:type="dxa"/>
              <w:right w:w="100" w:type="dxa"/>
            </w:tcMar>
          </w:tcPr>
          <w:p w14:paraId="6E254C9A" w14:textId="77777777" w:rsidR="0044703C" w:rsidRPr="003B778B" w:rsidRDefault="0044703C" w:rsidP="00C61F7A">
            <w:pPr>
              <w:widowControl w:val="0"/>
              <w:rPr>
                <w:rFonts w:ascii="Arial" w:hAnsi="Arial" w:cs="Arial"/>
              </w:rPr>
            </w:pPr>
            <w:r w:rsidRPr="003B778B">
              <w:rPr>
                <w:rFonts w:ascii="Arial" w:eastAsia="Arial" w:hAnsi="Arial" w:cs="Arial"/>
              </w:rPr>
              <w:t>(i)</w:t>
            </w:r>
          </w:p>
        </w:tc>
        <w:tc>
          <w:tcPr>
            <w:tcW w:w="4980" w:type="dxa"/>
            <w:shd w:val="clear" w:color="auto" w:fill="auto"/>
            <w:tcMar>
              <w:top w:w="100" w:type="dxa"/>
              <w:left w:w="100" w:type="dxa"/>
              <w:bottom w:w="100" w:type="dxa"/>
              <w:right w:w="100" w:type="dxa"/>
            </w:tcMar>
          </w:tcPr>
          <w:p w14:paraId="27F8B1B9"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highlight w:val="white"/>
              </w:rPr>
              <w:t>I</w:t>
            </w:r>
            <w:r w:rsidRPr="003B778B">
              <w:rPr>
                <w:rFonts w:ascii="Arial" w:eastAsia="Arial" w:hAnsi="Arial" w:cs="Arial"/>
              </w:rPr>
              <w:t>SO/IEC 27001:2013 Information Security Management standard or equivalent.</w:t>
            </w:r>
          </w:p>
        </w:tc>
        <w:tc>
          <w:tcPr>
            <w:tcW w:w="2832" w:type="dxa"/>
            <w:shd w:val="clear" w:color="auto" w:fill="auto"/>
            <w:tcMar>
              <w:top w:w="100" w:type="dxa"/>
              <w:left w:w="100" w:type="dxa"/>
              <w:bottom w:w="100" w:type="dxa"/>
              <w:right w:w="100" w:type="dxa"/>
            </w:tcMar>
          </w:tcPr>
          <w:p w14:paraId="0AC6D0C4"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30FB89E9" w14:textId="77777777" w:rsidTr="00C61F7A">
        <w:tc>
          <w:tcPr>
            <w:tcW w:w="570" w:type="dxa"/>
            <w:shd w:val="clear" w:color="auto" w:fill="auto"/>
            <w:tcMar>
              <w:top w:w="100" w:type="dxa"/>
              <w:left w:w="100" w:type="dxa"/>
              <w:bottom w:w="100" w:type="dxa"/>
              <w:right w:w="100" w:type="dxa"/>
            </w:tcMar>
          </w:tcPr>
          <w:p w14:paraId="243AF09A" w14:textId="77777777" w:rsidR="0044703C" w:rsidRPr="003B778B" w:rsidRDefault="0044703C" w:rsidP="00C61F7A">
            <w:pPr>
              <w:widowControl w:val="0"/>
              <w:rPr>
                <w:rFonts w:ascii="Arial" w:hAnsi="Arial" w:cs="Arial"/>
              </w:rPr>
            </w:pPr>
            <w:r w:rsidRPr="003B778B">
              <w:rPr>
                <w:rFonts w:ascii="Arial" w:eastAsia="Arial" w:hAnsi="Arial" w:cs="Arial"/>
              </w:rPr>
              <w:t>(</w:t>
            </w:r>
            <w:r w:rsidRPr="003B778B">
              <w:rPr>
                <w:rFonts w:ascii="Arial" w:hAnsi="Arial" w:cs="Arial"/>
              </w:rPr>
              <w:t>ii</w:t>
            </w:r>
            <w:r w:rsidRPr="003B778B">
              <w:rPr>
                <w:rFonts w:ascii="Arial" w:eastAsia="Arial" w:hAnsi="Arial" w:cs="Arial"/>
              </w:rPr>
              <w:t>)</w:t>
            </w:r>
          </w:p>
        </w:tc>
        <w:tc>
          <w:tcPr>
            <w:tcW w:w="4980" w:type="dxa"/>
            <w:shd w:val="clear" w:color="auto" w:fill="auto"/>
            <w:tcMar>
              <w:top w:w="100" w:type="dxa"/>
              <w:left w:w="100" w:type="dxa"/>
              <w:bottom w:w="100" w:type="dxa"/>
              <w:right w:w="100" w:type="dxa"/>
            </w:tcMar>
          </w:tcPr>
          <w:p w14:paraId="042D1279"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Government Security Policy Framework</w:t>
            </w:r>
          </w:p>
          <w:p w14:paraId="502A6D38" w14:textId="77777777" w:rsidR="0044703C" w:rsidRPr="003B778B" w:rsidRDefault="00315744" w:rsidP="00C61F7A">
            <w:pPr>
              <w:tabs>
                <w:tab w:val="left" w:pos="284"/>
              </w:tabs>
              <w:spacing w:before="120" w:after="120"/>
              <w:rPr>
                <w:rFonts w:ascii="Arial" w:hAnsi="Arial" w:cs="Arial"/>
              </w:rPr>
            </w:pPr>
            <w:hyperlink r:id="rId15">
              <w:r w:rsidR="0044703C" w:rsidRPr="003B778B">
                <w:rPr>
                  <w:rFonts w:ascii="Arial" w:eastAsia="Arial" w:hAnsi="Arial" w:cs="Arial"/>
                  <w:u w:val="single"/>
                </w:rPr>
                <w:t>https://www.gov.uk/government/publications/security-policy-framework</w:t>
              </w:r>
            </w:hyperlink>
            <w:r w:rsidR="0044703C" w:rsidRPr="003B778B">
              <w:rPr>
                <w:rFonts w:ascii="Arial" w:eastAsia="Arial" w:hAnsi="Arial" w:cs="Arial"/>
              </w:rPr>
              <w:t xml:space="preserve"> </w:t>
            </w:r>
          </w:p>
        </w:tc>
        <w:tc>
          <w:tcPr>
            <w:tcW w:w="2832" w:type="dxa"/>
            <w:shd w:val="clear" w:color="auto" w:fill="auto"/>
            <w:tcMar>
              <w:top w:w="100" w:type="dxa"/>
              <w:left w:w="100" w:type="dxa"/>
              <w:bottom w:w="100" w:type="dxa"/>
              <w:right w:w="100" w:type="dxa"/>
            </w:tcMar>
          </w:tcPr>
          <w:p w14:paraId="06ACDF34"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72A74C1A" w14:textId="77777777" w:rsidTr="00C61F7A">
        <w:tc>
          <w:tcPr>
            <w:tcW w:w="570" w:type="dxa"/>
            <w:shd w:val="clear" w:color="auto" w:fill="auto"/>
            <w:tcMar>
              <w:top w:w="100" w:type="dxa"/>
              <w:left w:w="100" w:type="dxa"/>
              <w:bottom w:w="100" w:type="dxa"/>
              <w:right w:w="100" w:type="dxa"/>
            </w:tcMar>
          </w:tcPr>
          <w:p w14:paraId="3CE67614" w14:textId="77777777" w:rsidR="0044703C" w:rsidRPr="003B778B" w:rsidRDefault="0044703C" w:rsidP="00C61F7A">
            <w:pPr>
              <w:widowControl w:val="0"/>
              <w:rPr>
                <w:rFonts w:ascii="Arial" w:hAnsi="Arial" w:cs="Arial"/>
              </w:rPr>
            </w:pPr>
            <w:r w:rsidRPr="003B778B">
              <w:rPr>
                <w:rFonts w:ascii="Arial" w:eastAsia="Arial" w:hAnsi="Arial" w:cs="Arial"/>
              </w:rPr>
              <w:t>(</w:t>
            </w:r>
            <w:r w:rsidRPr="003B778B">
              <w:rPr>
                <w:rFonts w:ascii="Arial" w:hAnsi="Arial" w:cs="Arial"/>
              </w:rPr>
              <w:t>iii</w:t>
            </w:r>
            <w:r w:rsidRPr="003B778B">
              <w:rPr>
                <w:rFonts w:ascii="Arial" w:eastAsia="Arial" w:hAnsi="Arial" w:cs="Arial"/>
              </w:rPr>
              <w:t>)</w:t>
            </w:r>
          </w:p>
        </w:tc>
        <w:tc>
          <w:tcPr>
            <w:tcW w:w="4980" w:type="dxa"/>
            <w:shd w:val="clear" w:color="auto" w:fill="auto"/>
            <w:tcMar>
              <w:top w:w="100" w:type="dxa"/>
              <w:left w:w="100" w:type="dxa"/>
              <w:bottom w:w="100" w:type="dxa"/>
              <w:right w:w="100" w:type="dxa"/>
            </w:tcMar>
          </w:tcPr>
          <w:p w14:paraId="704CAD36"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Cyber Security for Consumer IoT</w:t>
            </w:r>
          </w:p>
          <w:p w14:paraId="5D1E2259" w14:textId="44BAF143" w:rsidR="0044703C" w:rsidRDefault="0044703C" w:rsidP="00C61F7A">
            <w:pPr>
              <w:tabs>
                <w:tab w:val="left" w:pos="284"/>
              </w:tabs>
              <w:spacing w:before="120" w:after="120"/>
              <w:rPr>
                <w:rFonts w:ascii="Arial" w:eastAsia="Arial" w:hAnsi="Arial" w:cs="Arial"/>
              </w:rPr>
            </w:pPr>
          </w:p>
          <w:p w14:paraId="489DE98D" w14:textId="63544C4B" w:rsidR="00554A26" w:rsidRPr="003B778B" w:rsidRDefault="00554A26" w:rsidP="00C61F7A">
            <w:pPr>
              <w:tabs>
                <w:tab w:val="left" w:pos="284"/>
              </w:tabs>
              <w:spacing w:before="120" w:after="120"/>
              <w:rPr>
                <w:rFonts w:ascii="Arial" w:hAnsi="Arial" w:cs="Arial"/>
              </w:rPr>
            </w:pPr>
            <w:hyperlink r:id="rId16" w:tgtFrame="_blank" w:history="1">
              <w:r>
                <w:rPr>
                  <w:rStyle w:val="Hyperlink"/>
                  <w:rFonts w:ascii="Arial" w:hAnsi="Arial" w:cs="Arial"/>
                  <w:color w:val="1155CC"/>
                  <w:shd w:val="clear" w:color="auto" w:fill="FFFFFF"/>
                </w:rPr>
                <w:t>https://www.gov.uk/government/collections/secure-by-design</w:t>
              </w:r>
            </w:hyperlink>
          </w:p>
        </w:tc>
        <w:tc>
          <w:tcPr>
            <w:tcW w:w="2832" w:type="dxa"/>
            <w:shd w:val="clear" w:color="auto" w:fill="auto"/>
            <w:tcMar>
              <w:top w:w="100" w:type="dxa"/>
              <w:left w:w="100" w:type="dxa"/>
              <w:bottom w:w="100" w:type="dxa"/>
              <w:right w:w="100" w:type="dxa"/>
            </w:tcMar>
          </w:tcPr>
          <w:p w14:paraId="6D15A6A7"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6ED2EDE1" w14:textId="77777777" w:rsidTr="00C61F7A">
        <w:tc>
          <w:tcPr>
            <w:tcW w:w="570" w:type="dxa"/>
            <w:shd w:val="clear" w:color="auto" w:fill="auto"/>
            <w:tcMar>
              <w:top w:w="100" w:type="dxa"/>
              <w:left w:w="100" w:type="dxa"/>
              <w:bottom w:w="100" w:type="dxa"/>
              <w:right w:w="100" w:type="dxa"/>
            </w:tcMar>
          </w:tcPr>
          <w:p w14:paraId="171F6FF8" w14:textId="77777777" w:rsidR="0044703C" w:rsidRPr="003B778B" w:rsidRDefault="0044703C" w:rsidP="00C61F7A">
            <w:pPr>
              <w:widowControl w:val="0"/>
              <w:rPr>
                <w:rFonts w:ascii="Arial" w:hAnsi="Arial" w:cs="Arial"/>
              </w:rPr>
            </w:pPr>
            <w:r w:rsidRPr="003B778B">
              <w:rPr>
                <w:rFonts w:ascii="Arial" w:eastAsia="Arial" w:hAnsi="Arial" w:cs="Arial"/>
              </w:rPr>
              <w:t>(iv)</w:t>
            </w:r>
          </w:p>
        </w:tc>
        <w:tc>
          <w:tcPr>
            <w:tcW w:w="4980" w:type="dxa"/>
            <w:shd w:val="clear" w:color="auto" w:fill="auto"/>
            <w:tcMar>
              <w:top w:w="100" w:type="dxa"/>
              <w:left w:w="100" w:type="dxa"/>
              <w:bottom w:w="100" w:type="dxa"/>
              <w:right w:w="100" w:type="dxa"/>
            </w:tcMar>
          </w:tcPr>
          <w:p w14:paraId="2C172D93" w14:textId="77777777" w:rsidR="0044703C" w:rsidRPr="003B778B" w:rsidRDefault="0044703C" w:rsidP="00C61F7A">
            <w:pPr>
              <w:tabs>
                <w:tab w:val="left" w:pos="284"/>
              </w:tabs>
              <w:spacing w:before="120" w:after="120"/>
              <w:rPr>
                <w:rFonts w:ascii="Arial" w:hAnsi="Arial" w:cs="Arial"/>
                <w:color w:val="FF0000"/>
              </w:rPr>
            </w:pPr>
            <w:r w:rsidRPr="00C80686">
              <w:rPr>
                <w:rFonts w:ascii="Arial" w:eastAsia="Arial" w:hAnsi="Arial" w:cs="Arial"/>
              </w:rPr>
              <w:t xml:space="preserve">Cyber Essentials Scheme Basic Certificate and/or Cyber Essentials Scheme Plus Certificate - </w:t>
            </w:r>
            <w:hyperlink r:id="rId17">
              <w:r w:rsidRPr="00C80686">
                <w:rPr>
                  <w:rFonts w:ascii="Arial" w:eastAsia="Arial" w:hAnsi="Arial" w:cs="Arial"/>
                  <w:u w:val="single"/>
                </w:rPr>
                <w:t>https://www.gov.uk/government/publications/cyber-essentials-scheme-overview</w:t>
              </w:r>
            </w:hyperlink>
          </w:p>
        </w:tc>
        <w:tc>
          <w:tcPr>
            <w:tcW w:w="2832" w:type="dxa"/>
            <w:shd w:val="clear" w:color="auto" w:fill="auto"/>
            <w:tcMar>
              <w:top w:w="100" w:type="dxa"/>
              <w:left w:w="100" w:type="dxa"/>
              <w:bottom w:w="100" w:type="dxa"/>
              <w:right w:w="100" w:type="dxa"/>
            </w:tcMar>
          </w:tcPr>
          <w:p w14:paraId="103C27E3"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2CFCB658" w14:textId="77777777" w:rsidR="0044703C" w:rsidRPr="003B778B" w:rsidRDefault="0044703C" w:rsidP="0044703C">
      <w:pPr>
        <w:tabs>
          <w:tab w:val="left" w:pos="284"/>
        </w:tabs>
        <w:spacing w:before="120" w:after="120"/>
        <w:rPr>
          <w:rFonts w:ascii="Arial" w:hAnsi="Arial" w:cs="Arial"/>
        </w:rPr>
      </w:pPr>
    </w:p>
    <w:p w14:paraId="75EC0D21" w14:textId="77777777" w:rsidR="0044703C" w:rsidRPr="003B778B" w:rsidRDefault="0044703C" w:rsidP="0044703C">
      <w:pPr>
        <w:tabs>
          <w:tab w:val="left" w:pos="284"/>
        </w:tabs>
        <w:spacing w:before="120" w:after="120"/>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2A29607A" w14:textId="77777777" w:rsidTr="00C61F7A">
        <w:trPr>
          <w:trHeight w:val="600"/>
        </w:trPr>
        <w:tc>
          <w:tcPr>
            <w:tcW w:w="8382" w:type="dxa"/>
            <w:gridSpan w:val="3"/>
            <w:shd w:val="clear" w:color="auto" w:fill="auto"/>
            <w:tcMar>
              <w:top w:w="100" w:type="dxa"/>
              <w:left w:w="100" w:type="dxa"/>
              <w:bottom w:w="100" w:type="dxa"/>
              <w:right w:w="100" w:type="dxa"/>
            </w:tcMar>
          </w:tcPr>
          <w:p w14:paraId="7BC0AFE8"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lastRenderedPageBreak/>
              <w:t>(j) Miscellaneous</w:t>
            </w:r>
          </w:p>
        </w:tc>
      </w:tr>
      <w:tr w:rsidR="0044703C" w:rsidRPr="003B778B" w14:paraId="1A78E36B" w14:textId="77777777" w:rsidTr="00C61F7A">
        <w:tc>
          <w:tcPr>
            <w:tcW w:w="570" w:type="dxa"/>
            <w:shd w:val="clear" w:color="auto" w:fill="auto"/>
            <w:tcMar>
              <w:top w:w="100" w:type="dxa"/>
              <w:left w:w="100" w:type="dxa"/>
              <w:bottom w:w="100" w:type="dxa"/>
              <w:right w:w="100" w:type="dxa"/>
            </w:tcMar>
          </w:tcPr>
          <w:p w14:paraId="1066F247" w14:textId="77777777" w:rsidR="0044703C" w:rsidRPr="003B778B" w:rsidRDefault="0044703C" w:rsidP="00C61F7A">
            <w:pPr>
              <w:widowControl w:val="0"/>
              <w:rPr>
                <w:rFonts w:ascii="Arial" w:hAnsi="Arial" w:cs="Arial"/>
              </w:rPr>
            </w:pPr>
            <w:r w:rsidRPr="003B778B">
              <w:rPr>
                <w:rFonts w:ascii="Arial" w:eastAsia="Arial" w:hAnsi="Arial" w:cs="Arial"/>
              </w:rPr>
              <w:t>(i)</w:t>
            </w:r>
          </w:p>
        </w:tc>
        <w:tc>
          <w:tcPr>
            <w:tcW w:w="4980" w:type="dxa"/>
            <w:shd w:val="clear" w:color="auto" w:fill="auto"/>
            <w:tcMar>
              <w:top w:w="100" w:type="dxa"/>
              <w:left w:w="100" w:type="dxa"/>
              <w:bottom w:w="100" w:type="dxa"/>
              <w:right w:w="100" w:type="dxa"/>
            </w:tcMar>
          </w:tcPr>
          <w:p w14:paraId="58694BFB"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The Suppliers shall comply with the Governments supplier standard for digital and technology service providers</w:t>
            </w:r>
            <w:r w:rsidRPr="003B778B">
              <w:rPr>
                <w:rFonts w:ascii="Arial" w:eastAsia="Arial" w:hAnsi="Arial" w:cs="Arial"/>
              </w:rPr>
              <w:tab/>
            </w:r>
            <w:hyperlink r:id="rId18">
              <w:r w:rsidRPr="003B778B">
                <w:rPr>
                  <w:rFonts w:ascii="Arial" w:eastAsia="Arial" w:hAnsi="Arial" w:cs="Arial"/>
                  <w:u w:val="single"/>
                </w:rPr>
                <w:t>https://www.gov.uk/government/consultations/supplier-standard-for-digital-and-technology-service-providers/supplier-standard-for-digital-and-technology-service-providers</w:t>
              </w:r>
            </w:hyperlink>
            <w:r w:rsidRPr="003B778B">
              <w:rPr>
                <w:rFonts w:ascii="Arial" w:eastAsia="Arial" w:hAnsi="Arial" w:cs="Arial"/>
              </w:rPr>
              <w:t xml:space="preserve"> </w:t>
            </w:r>
          </w:p>
        </w:tc>
        <w:tc>
          <w:tcPr>
            <w:tcW w:w="2832" w:type="dxa"/>
            <w:shd w:val="clear" w:color="auto" w:fill="auto"/>
            <w:tcMar>
              <w:top w:w="100" w:type="dxa"/>
              <w:left w:w="100" w:type="dxa"/>
              <w:bottom w:w="100" w:type="dxa"/>
              <w:right w:w="100" w:type="dxa"/>
            </w:tcMar>
          </w:tcPr>
          <w:p w14:paraId="5A94D33E"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bl>
    <w:p w14:paraId="2AB936F2" w14:textId="77777777" w:rsidR="0044703C" w:rsidRPr="003B778B" w:rsidRDefault="0044703C" w:rsidP="0044703C">
      <w:pPr>
        <w:tabs>
          <w:tab w:val="left" w:pos="284"/>
        </w:tabs>
        <w:spacing w:before="120" w:after="120"/>
        <w:rPr>
          <w:rFonts w:ascii="Arial" w:hAnsi="Arial" w:cs="Arial"/>
        </w:rPr>
      </w:pPr>
    </w:p>
    <w:p w14:paraId="1E7DA8CC" w14:textId="1F3C028D" w:rsidR="0044703C" w:rsidRPr="00CF73BD" w:rsidRDefault="0044703C" w:rsidP="00DF1076">
      <w:pPr>
        <w:numPr>
          <w:ilvl w:val="1"/>
          <w:numId w:val="15"/>
        </w:numPr>
        <w:pBdr>
          <w:top w:val="nil"/>
          <w:left w:val="nil"/>
          <w:bottom w:val="nil"/>
          <w:right w:val="nil"/>
          <w:between w:val="nil"/>
        </w:pBdr>
        <w:spacing w:before="120" w:after="120" w:line="240" w:lineRule="auto"/>
        <w:jc w:val="both"/>
        <w:rPr>
          <w:rFonts w:ascii="Arial" w:hAnsi="Arial" w:cs="Arial"/>
        </w:rPr>
      </w:pPr>
      <w:r w:rsidRPr="003B778B">
        <w:rPr>
          <w:rFonts w:ascii="Arial" w:eastAsia="Arial" w:hAnsi="Arial" w:cs="Arial"/>
        </w:rPr>
        <w:t>The Supplier shall comply with the following business standards;</w:t>
      </w:r>
    </w:p>
    <w:p w14:paraId="0480C96E" w14:textId="77777777" w:rsidR="00CF73BD" w:rsidRPr="003B778B" w:rsidRDefault="00CF73BD" w:rsidP="00CF73BD">
      <w:pPr>
        <w:pBdr>
          <w:top w:val="nil"/>
          <w:left w:val="nil"/>
          <w:bottom w:val="nil"/>
          <w:right w:val="nil"/>
          <w:between w:val="nil"/>
        </w:pBdr>
        <w:spacing w:before="120" w:after="120" w:line="240" w:lineRule="auto"/>
        <w:ind w:left="1418"/>
        <w:jc w:val="both"/>
        <w:rPr>
          <w:rFonts w:ascii="Arial" w:hAnsi="Arial" w:cs="Arial"/>
        </w:rPr>
      </w:pPr>
    </w:p>
    <w:tbl>
      <w:tblPr>
        <w:tblW w:w="8382"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0"/>
        <w:gridCol w:w="4980"/>
        <w:gridCol w:w="2832"/>
      </w:tblGrid>
      <w:tr w:rsidR="0044703C" w:rsidRPr="003B778B" w14:paraId="7892CE11" w14:textId="77777777" w:rsidTr="00C61F7A">
        <w:trPr>
          <w:trHeight w:val="600"/>
        </w:trPr>
        <w:tc>
          <w:tcPr>
            <w:tcW w:w="8382" w:type="dxa"/>
            <w:gridSpan w:val="3"/>
            <w:shd w:val="clear" w:color="auto" w:fill="auto"/>
            <w:tcMar>
              <w:top w:w="100" w:type="dxa"/>
              <w:left w:w="100" w:type="dxa"/>
              <w:bottom w:w="100" w:type="dxa"/>
              <w:right w:w="100" w:type="dxa"/>
            </w:tcMar>
          </w:tcPr>
          <w:p w14:paraId="55C16D81" w14:textId="77777777" w:rsidR="0044703C" w:rsidRPr="003B778B" w:rsidRDefault="0044703C" w:rsidP="00C61F7A">
            <w:pPr>
              <w:tabs>
                <w:tab w:val="left" w:pos="284"/>
              </w:tabs>
              <w:spacing w:before="120" w:after="120"/>
              <w:ind w:left="928" w:hanging="360"/>
              <w:rPr>
                <w:rFonts w:ascii="Arial" w:hAnsi="Arial" w:cs="Arial"/>
              </w:rPr>
            </w:pPr>
            <w:r w:rsidRPr="003B778B">
              <w:rPr>
                <w:rFonts w:ascii="Arial" w:eastAsia="Arial" w:hAnsi="Arial" w:cs="Arial"/>
                <w:b/>
                <w:i/>
              </w:rPr>
              <w:t>(a)</w:t>
            </w:r>
            <w:r w:rsidRPr="003B778B">
              <w:rPr>
                <w:rFonts w:ascii="Arial" w:eastAsia="Arial" w:hAnsi="Arial" w:cs="Arial"/>
                <w:b/>
                <w:i/>
              </w:rPr>
              <w:tab/>
              <w:t>eCommerce</w:t>
            </w:r>
          </w:p>
        </w:tc>
      </w:tr>
      <w:tr w:rsidR="0044703C" w:rsidRPr="003B778B" w14:paraId="70B0B10E" w14:textId="77777777" w:rsidTr="00C61F7A">
        <w:tc>
          <w:tcPr>
            <w:tcW w:w="570" w:type="dxa"/>
            <w:shd w:val="clear" w:color="auto" w:fill="auto"/>
            <w:tcMar>
              <w:top w:w="100" w:type="dxa"/>
              <w:left w:w="100" w:type="dxa"/>
              <w:bottom w:w="100" w:type="dxa"/>
              <w:right w:w="100" w:type="dxa"/>
            </w:tcMar>
          </w:tcPr>
          <w:p w14:paraId="32F86B12" w14:textId="77777777" w:rsidR="0044703C" w:rsidRPr="003B778B" w:rsidRDefault="0044703C" w:rsidP="00C61F7A">
            <w:pPr>
              <w:widowControl w:val="0"/>
              <w:rPr>
                <w:rFonts w:ascii="Arial" w:hAnsi="Arial" w:cs="Arial"/>
              </w:rPr>
            </w:pPr>
            <w:r w:rsidRPr="003B778B">
              <w:rPr>
                <w:rFonts w:ascii="Arial" w:eastAsia="Arial" w:hAnsi="Arial" w:cs="Arial"/>
              </w:rPr>
              <w:t>(i)</w:t>
            </w:r>
          </w:p>
        </w:tc>
        <w:tc>
          <w:tcPr>
            <w:tcW w:w="4980" w:type="dxa"/>
            <w:shd w:val="clear" w:color="auto" w:fill="auto"/>
            <w:tcMar>
              <w:top w:w="100" w:type="dxa"/>
              <w:left w:w="100" w:type="dxa"/>
              <w:bottom w:w="100" w:type="dxa"/>
              <w:right w:w="100" w:type="dxa"/>
            </w:tcMar>
          </w:tcPr>
          <w:p w14:paraId="7F3065FB" w14:textId="528BE0A2" w:rsidR="0044703C" w:rsidRPr="003B778B" w:rsidRDefault="0044703C" w:rsidP="00C6242A">
            <w:pPr>
              <w:tabs>
                <w:tab w:val="left" w:pos="284"/>
              </w:tabs>
              <w:spacing w:before="120" w:after="120"/>
              <w:rPr>
                <w:rFonts w:ascii="Arial" w:hAnsi="Arial" w:cs="Arial"/>
              </w:rPr>
            </w:pPr>
            <w:r w:rsidRPr="003B778B">
              <w:rPr>
                <w:rFonts w:ascii="Arial" w:eastAsia="Arial" w:hAnsi="Arial" w:cs="Arial"/>
              </w:rPr>
              <w:t>The Supplier shall enable ePayment Solutions and will adapt its own systems and processes, if necessary, to accommodate requirements.</w:t>
            </w:r>
          </w:p>
        </w:tc>
        <w:tc>
          <w:tcPr>
            <w:tcW w:w="2832" w:type="dxa"/>
            <w:shd w:val="clear" w:color="auto" w:fill="auto"/>
            <w:tcMar>
              <w:top w:w="100" w:type="dxa"/>
              <w:left w:w="100" w:type="dxa"/>
              <w:bottom w:w="100" w:type="dxa"/>
              <w:right w:w="100" w:type="dxa"/>
            </w:tcMar>
          </w:tcPr>
          <w:p w14:paraId="7EC54338"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652FB26D" w14:textId="77777777" w:rsidTr="00C61F7A">
        <w:tc>
          <w:tcPr>
            <w:tcW w:w="570" w:type="dxa"/>
            <w:shd w:val="clear" w:color="auto" w:fill="auto"/>
            <w:tcMar>
              <w:top w:w="100" w:type="dxa"/>
              <w:left w:w="100" w:type="dxa"/>
              <w:bottom w:w="100" w:type="dxa"/>
              <w:right w:w="100" w:type="dxa"/>
            </w:tcMar>
          </w:tcPr>
          <w:p w14:paraId="45854DB6" w14:textId="77777777" w:rsidR="0044703C" w:rsidRPr="003B778B" w:rsidRDefault="0044703C" w:rsidP="00C61F7A">
            <w:pPr>
              <w:widowControl w:val="0"/>
              <w:rPr>
                <w:rFonts w:ascii="Arial" w:hAnsi="Arial" w:cs="Arial"/>
              </w:rPr>
            </w:pPr>
            <w:r w:rsidRPr="003B778B">
              <w:rPr>
                <w:rFonts w:ascii="Arial" w:eastAsia="Arial" w:hAnsi="Arial" w:cs="Arial"/>
              </w:rPr>
              <w:t>(ii)</w:t>
            </w:r>
          </w:p>
        </w:tc>
        <w:tc>
          <w:tcPr>
            <w:tcW w:w="4980" w:type="dxa"/>
            <w:shd w:val="clear" w:color="auto" w:fill="auto"/>
            <w:tcMar>
              <w:top w:w="100" w:type="dxa"/>
              <w:left w:w="100" w:type="dxa"/>
              <w:bottom w:w="100" w:type="dxa"/>
              <w:right w:w="100" w:type="dxa"/>
            </w:tcMar>
          </w:tcPr>
          <w:p w14:paraId="2603210D" w14:textId="77777777" w:rsidR="0044703C" w:rsidRPr="003B778B" w:rsidRDefault="0044703C" w:rsidP="00C61F7A">
            <w:pPr>
              <w:tabs>
                <w:tab w:val="left" w:pos="284"/>
              </w:tabs>
              <w:spacing w:before="120" w:after="120"/>
              <w:rPr>
                <w:rFonts w:ascii="Arial" w:hAnsi="Arial" w:cs="Arial"/>
              </w:rPr>
            </w:pPr>
            <w:bookmarkStart w:id="39" w:name="_3znysh7" w:colFirst="0" w:colLast="0"/>
            <w:bookmarkEnd w:id="39"/>
            <w:r w:rsidRPr="003B778B">
              <w:rPr>
                <w:rFonts w:ascii="Arial" w:eastAsia="Arial" w:hAnsi="Arial" w:cs="Arial"/>
              </w:rPr>
              <w:t xml:space="preserve">The Supplier acknowledges and agrees that the Government wide strategy of ‘Digital by Default’ </w:t>
            </w:r>
            <w:hyperlink r:id="rId19">
              <w:r w:rsidRPr="003B778B">
                <w:rPr>
                  <w:rFonts w:ascii="Arial" w:eastAsia="Arial" w:hAnsi="Arial" w:cs="Arial"/>
                  <w:u w:val="single"/>
                </w:rPr>
                <w:t>https://www.gov.uk/government/publications/government-digital-strategy</w:t>
              </w:r>
            </w:hyperlink>
            <w:r w:rsidRPr="003B778B">
              <w:rPr>
                <w:rFonts w:ascii="Arial" w:eastAsia="Arial" w:hAnsi="Arial" w:cs="Arial"/>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c>
          <w:tcPr>
            <w:tcW w:w="2832" w:type="dxa"/>
            <w:shd w:val="clear" w:color="auto" w:fill="auto"/>
            <w:tcMar>
              <w:top w:w="100" w:type="dxa"/>
              <w:left w:w="100" w:type="dxa"/>
              <w:bottom w:w="100" w:type="dxa"/>
              <w:right w:w="100" w:type="dxa"/>
            </w:tcMar>
          </w:tcPr>
          <w:p w14:paraId="6117B2B5" w14:textId="77777777" w:rsidR="0044703C" w:rsidRPr="003B778B" w:rsidRDefault="0044703C" w:rsidP="00C61F7A">
            <w:pPr>
              <w:widowControl w:val="0"/>
              <w:rPr>
                <w:rFonts w:ascii="Arial" w:hAnsi="Arial" w:cs="Arial"/>
              </w:rPr>
            </w:pPr>
            <w:r w:rsidRPr="003B778B">
              <w:rPr>
                <w:rFonts w:ascii="Arial" w:eastAsia="Arial" w:hAnsi="Arial" w:cs="Arial"/>
              </w:rPr>
              <w:t>Applicable to all Lots</w:t>
            </w:r>
          </w:p>
        </w:tc>
      </w:tr>
      <w:tr w:rsidR="0044703C" w:rsidRPr="003B778B" w14:paraId="067478BA" w14:textId="77777777" w:rsidTr="00C61F7A">
        <w:tc>
          <w:tcPr>
            <w:tcW w:w="570" w:type="dxa"/>
            <w:shd w:val="clear" w:color="auto" w:fill="auto"/>
            <w:tcMar>
              <w:top w:w="100" w:type="dxa"/>
              <w:left w:w="100" w:type="dxa"/>
              <w:bottom w:w="100" w:type="dxa"/>
              <w:right w:w="100" w:type="dxa"/>
            </w:tcMar>
          </w:tcPr>
          <w:p w14:paraId="71DCF648" w14:textId="77777777" w:rsidR="0044703C" w:rsidRPr="003B778B" w:rsidRDefault="0044703C" w:rsidP="00C61F7A">
            <w:pPr>
              <w:widowControl w:val="0"/>
              <w:rPr>
                <w:rFonts w:ascii="Arial" w:hAnsi="Arial" w:cs="Arial"/>
              </w:rPr>
            </w:pPr>
            <w:r w:rsidRPr="003B778B">
              <w:rPr>
                <w:rFonts w:ascii="Arial" w:eastAsia="Arial" w:hAnsi="Arial" w:cs="Arial"/>
              </w:rPr>
              <w:t>(iii)</w:t>
            </w:r>
          </w:p>
        </w:tc>
        <w:tc>
          <w:tcPr>
            <w:tcW w:w="4980" w:type="dxa"/>
            <w:shd w:val="clear" w:color="auto" w:fill="auto"/>
            <w:tcMar>
              <w:top w:w="100" w:type="dxa"/>
              <w:left w:w="100" w:type="dxa"/>
              <w:bottom w:w="100" w:type="dxa"/>
              <w:right w:w="100" w:type="dxa"/>
            </w:tcMar>
          </w:tcPr>
          <w:p w14:paraId="44E11D92" w14:textId="77777777" w:rsidR="0044703C" w:rsidRPr="003B778B" w:rsidRDefault="0044703C" w:rsidP="00C61F7A">
            <w:pPr>
              <w:tabs>
                <w:tab w:val="left" w:pos="284"/>
              </w:tabs>
              <w:spacing w:before="120" w:after="120"/>
              <w:rPr>
                <w:rFonts w:ascii="Arial" w:hAnsi="Arial" w:cs="Arial"/>
              </w:rPr>
            </w:pPr>
            <w:r w:rsidRPr="003B778B">
              <w:rPr>
                <w:rFonts w:ascii="Arial" w:eastAsia="Arial" w:hAnsi="Arial" w:cs="Arial"/>
              </w:rPr>
              <w:t xml:space="preserve">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w:t>
            </w:r>
            <w:r w:rsidRPr="003B778B">
              <w:rPr>
                <w:rFonts w:ascii="Arial" w:eastAsia="Arial" w:hAnsi="Arial" w:cs="Arial"/>
              </w:rPr>
              <w:lastRenderedPageBreak/>
              <w:t>the Further Competition Procedure and/or terms of the relevant Call-Off Contract.</w:t>
            </w:r>
          </w:p>
        </w:tc>
        <w:tc>
          <w:tcPr>
            <w:tcW w:w="2832" w:type="dxa"/>
            <w:shd w:val="clear" w:color="auto" w:fill="auto"/>
            <w:tcMar>
              <w:top w:w="100" w:type="dxa"/>
              <w:left w:w="100" w:type="dxa"/>
              <w:bottom w:w="100" w:type="dxa"/>
              <w:right w:w="100" w:type="dxa"/>
            </w:tcMar>
          </w:tcPr>
          <w:p w14:paraId="0B3835CC" w14:textId="77777777" w:rsidR="0044703C" w:rsidRPr="003B778B" w:rsidRDefault="0044703C" w:rsidP="00C61F7A">
            <w:pPr>
              <w:widowControl w:val="0"/>
              <w:rPr>
                <w:rFonts w:ascii="Arial" w:hAnsi="Arial" w:cs="Arial"/>
              </w:rPr>
            </w:pPr>
            <w:r w:rsidRPr="003B778B">
              <w:rPr>
                <w:rFonts w:ascii="Arial" w:eastAsia="Arial" w:hAnsi="Arial" w:cs="Arial"/>
              </w:rPr>
              <w:lastRenderedPageBreak/>
              <w:t>Applicable to all Lots</w:t>
            </w:r>
          </w:p>
        </w:tc>
      </w:tr>
    </w:tbl>
    <w:p w14:paraId="3D483217" w14:textId="77777777" w:rsidR="0044703C" w:rsidRPr="003B778B" w:rsidRDefault="0044703C" w:rsidP="0044703C">
      <w:pPr>
        <w:tabs>
          <w:tab w:val="left" w:pos="284"/>
        </w:tabs>
        <w:spacing w:before="120" w:after="120"/>
        <w:rPr>
          <w:rFonts w:ascii="Arial" w:hAnsi="Arial" w:cs="Arial"/>
        </w:rPr>
      </w:pPr>
      <w:bookmarkStart w:id="40" w:name="_1fob9te" w:colFirst="0" w:colLast="0"/>
      <w:bookmarkEnd w:id="40"/>
    </w:p>
    <w:p w14:paraId="5F7AF34E" w14:textId="77777777" w:rsidR="00D51032" w:rsidRPr="003B778B" w:rsidRDefault="00D51032" w:rsidP="00D51032">
      <w:pPr>
        <w:keepNext/>
        <w:keepLines/>
        <w:spacing w:before="200" w:after="0" w:line="240" w:lineRule="auto"/>
        <w:jc w:val="both"/>
        <w:outlineLvl w:val="4"/>
        <w:rPr>
          <w:rFonts w:ascii="Arial" w:eastAsia="Arial" w:hAnsi="Arial" w:cs="Arial"/>
          <w:color w:val="000000"/>
        </w:rPr>
      </w:pPr>
      <w:bookmarkStart w:id="41" w:name="_c08vrq5ho1sy" w:colFirst="0" w:colLast="0"/>
      <w:bookmarkEnd w:id="41"/>
    </w:p>
    <w:sectPr w:rsidR="00D51032" w:rsidRPr="003B778B">
      <w:headerReference w:type="default" r:id="rId20"/>
      <w:footerReference w:type="default" r:id="rId2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E651D" w14:textId="77777777" w:rsidR="00315744" w:rsidRDefault="00315744">
      <w:pPr>
        <w:spacing w:after="0" w:line="240" w:lineRule="auto"/>
      </w:pPr>
      <w:r>
        <w:separator/>
      </w:r>
    </w:p>
  </w:endnote>
  <w:endnote w:type="continuationSeparator" w:id="0">
    <w:p w14:paraId="586B08C6" w14:textId="77777777" w:rsidR="00315744" w:rsidRDefault="00315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ADFA" w14:textId="77777777" w:rsidR="00CE7C5F" w:rsidRDefault="00CE7C5F">
    <w:pPr>
      <w:tabs>
        <w:tab w:val="center" w:pos="4513"/>
        <w:tab w:val="right" w:pos="9026"/>
      </w:tabs>
      <w:spacing w:after="0"/>
      <w:jc w:val="both"/>
      <w:rPr>
        <w:color w:val="BFBFBF"/>
      </w:rPr>
    </w:pPr>
  </w:p>
  <w:p w14:paraId="2D1351A0" w14:textId="77777777" w:rsidR="00CE7C5F" w:rsidRDefault="00CE7C5F" w:rsidP="00CC5DF3">
    <w:pPr>
      <w:pBdr>
        <w:top w:val="single" w:sz="8" w:space="1" w:color="000000"/>
        <w:left w:val="nil"/>
        <w:bottom w:val="nil"/>
        <w:right w:val="nil"/>
        <w:between w:val="nil"/>
      </w:pBdr>
      <w:tabs>
        <w:tab w:val="center" w:pos="4320"/>
        <w:tab w:val="right" w:pos="8640"/>
      </w:tabs>
      <w:spacing w:after="0"/>
      <w:ind w:right="360"/>
      <w:rPr>
        <w:color w:val="000000"/>
        <w:sz w:val="20"/>
        <w:szCs w:val="20"/>
      </w:rPr>
    </w:pPr>
    <w:r>
      <w:rPr>
        <w:sz w:val="20"/>
        <w:szCs w:val="20"/>
      </w:rPr>
      <w:t xml:space="preserve">Framework Reference </w:t>
    </w:r>
    <w:r>
      <w:rPr>
        <w:rFonts w:ascii="Arial" w:eastAsia="Arial" w:hAnsi="Arial" w:cs="Arial"/>
        <w:color w:val="000000"/>
        <w:sz w:val="20"/>
        <w:szCs w:val="20"/>
      </w:rPr>
      <w:t xml:space="preserve">RM6068 Technology Products and Associated Services </w:t>
    </w:r>
  </w:p>
  <w:p w14:paraId="592F2072" w14:textId="77777777" w:rsidR="00CE7C5F" w:rsidRDefault="00CE7C5F" w:rsidP="00CC5DF3">
    <w:pPr>
      <w:pBdr>
        <w:top w:val="single" w:sz="8" w:space="1" w:color="000000"/>
        <w:left w:val="nil"/>
        <w:bottom w:val="nil"/>
        <w:right w:val="nil"/>
        <w:between w:val="nil"/>
      </w:pBdr>
      <w:tabs>
        <w:tab w:val="center" w:pos="4320"/>
        <w:tab w:val="right" w:pos="8640"/>
      </w:tabs>
      <w:spacing w:after="0"/>
      <w:ind w:right="360"/>
      <w:rPr>
        <w:sz w:val="20"/>
        <w:szCs w:val="20"/>
      </w:rPr>
    </w:pPr>
    <w:r>
      <w:rPr>
        <w:sz w:val="20"/>
        <w:szCs w:val="20"/>
      </w:rPr>
      <w:t>Project Version: V.1.0</w:t>
    </w:r>
  </w:p>
  <w:p w14:paraId="5B4BF34E" w14:textId="49DC6FAD" w:rsidR="00CE7C5F" w:rsidRDefault="00CE7C5F" w:rsidP="00CC5D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sz w:val="20"/>
        <w:szCs w:val="20"/>
      </w:rPr>
      <w:t>Model Version: 3.3</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56CEE">
      <w:rPr>
        <w:rFonts w:ascii="Arial" w:eastAsia="Arial" w:hAnsi="Arial" w:cs="Arial"/>
        <w:noProof/>
        <w:color w:val="000000"/>
        <w:sz w:val="20"/>
        <w:szCs w:val="20"/>
      </w:rPr>
      <w:t>20</w:t>
    </w:r>
    <w:r>
      <w:rPr>
        <w:rFonts w:ascii="Arial" w:eastAsia="Arial" w:hAnsi="Arial" w:cs="Arial"/>
        <w:color w:val="000000"/>
        <w:sz w:val="20"/>
        <w:szCs w:val="20"/>
      </w:rPr>
      <w:fldChar w:fldCharType="end"/>
    </w:r>
  </w:p>
  <w:p w14:paraId="0BC1D453" w14:textId="77777777" w:rsidR="00CE7C5F" w:rsidRDefault="00CE7C5F">
    <w:pPr>
      <w:spacing w:after="0" w:line="240" w:lineRule="auto"/>
      <w:jc w:val="both"/>
    </w:pPr>
    <w:r>
      <w:tab/>
    </w:r>
    <w:r>
      <w:tab/>
    </w:r>
    <w:r>
      <w:tab/>
    </w:r>
    <w:r>
      <w:tab/>
    </w:r>
    <w:bookmarkStart w:id="42" w:name="1fob9te" w:colFirst="0" w:colLast="0"/>
    <w:bookmarkEnd w:id="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F104A" w14:textId="77777777" w:rsidR="00315744" w:rsidRDefault="00315744">
      <w:pPr>
        <w:spacing w:after="0" w:line="240" w:lineRule="auto"/>
      </w:pPr>
      <w:r>
        <w:separator/>
      </w:r>
    </w:p>
  </w:footnote>
  <w:footnote w:type="continuationSeparator" w:id="0">
    <w:p w14:paraId="3B95350A" w14:textId="77777777" w:rsidR="00315744" w:rsidRDefault="00315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661" w14:textId="206F5330" w:rsidR="00CE7C5F" w:rsidRPr="00CC5DF3" w:rsidRDefault="00CE7C5F" w:rsidP="00CC5DF3">
    <w:pPr>
      <w:pBdr>
        <w:top w:val="nil"/>
        <w:left w:val="nil"/>
        <w:bottom w:val="single" w:sz="8" w:space="1" w:color="000000"/>
        <w:right w:val="nil"/>
        <w:between w:val="nil"/>
      </w:pBdr>
      <w:tabs>
        <w:tab w:val="center" w:pos="4320"/>
        <w:tab w:val="right" w:pos="8640"/>
      </w:tabs>
      <w:spacing w:after="0" w:line="240" w:lineRule="auto"/>
      <w:rPr>
        <w:rFonts w:ascii="Arial" w:hAnsi="Arial" w:cs="Arial"/>
        <w:b/>
        <w:color w:val="000000"/>
        <w:sz w:val="20"/>
        <w:szCs w:val="20"/>
      </w:rPr>
    </w:pPr>
    <w:r w:rsidRPr="00CC5DF3">
      <w:rPr>
        <w:rFonts w:ascii="Arial" w:hAnsi="Arial" w:cs="Arial"/>
        <w:b/>
        <w:color w:val="000000"/>
        <w:sz w:val="20"/>
        <w:szCs w:val="20"/>
      </w:rPr>
      <w:t>Framework Schedule 1 (Specification)</w:t>
    </w:r>
  </w:p>
  <w:p w14:paraId="5E1981AE" w14:textId="77777777" w:rsidR="00CE7C5F" w:rsidRPr="00CC5DF3" w:rsidRDefault="00CE7C5F" w:rsidP="00CC5DF3">
    <w:pPr>
      <w:pBdr>
        <w:top w:val="nil"/>
        <w:left w:val="nil"/>
        <w:bottom w:val="single" w:sz="8" w:space="1" w:color="000000"/>
        <w:right w:val="nil"/>
        <w:between w:val="nil"/>
      </w:pBdr>
      <w:tabs>
        <w:tab w:val="center" w:pos="4320"/>
        <w:tab w:val="right" w:pos="8640"/>
      </w:tabs>
      <w:spacing w:after="0" w:line="240" w:lineRule="auto"/>
      <w:rPr>
        <w:rFonts w:ascii="Arial" w:hAnsi="Arial" w:cs="Arial"/>
        <w:color w:val="000000"/>
        <w:sz w:val="20"/>
        <w:szCs w:val="20"/>
      </w:rPr>
    </w:pPr>
    <w:r w:rsidRPr="00CC5DF3">
      <w:rPr>
        <w:rFonts w:ascii="Arial" w:eastAsia="Arial" w:hAnsi="Arial" w:cs="Arial"/>
        <w:color w:val="000000"/>
        <w:sz w:val="20"/>
        <w:szCs w:val="20"/>
      </w:rPr>
      <w:t>Crown Copyright 2019</w:t>
    </w:r>
  </w:p>
  <w:p w14:paraId="633F852A" w14:textId="64CC90AE" w:rsidR="00CE7C5F" w:rsidRPr="003D0EC9" w:rsidRDefault="00CE7C5F" w:rsidP="003D0E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E45C5"/>
    <w:multiLevelType w:val="multilevel"/>
    <w:tmpl w:val="9C1E9B64"/>
    <w:lvl w:ilvl="0">
      <w:start w:val="1"/>
      <w:numFmt w:val="bullet"/>
      <w:lvlText w:val="●"/>
      <w:lvlJc w:val="left"/>
      <w:pPr>
        <w:ind w:left="2563" w:hanging="360"/>
      </w:pPr>
      <w:rPr>
        <w:rFonts w:ascii="Noto Sans Symbols" w:eastAsia="Noto Sans Symbols" w:hAnsi="Noto Sans Symbols" w:cs="Noto Sans Symbols"/>
      </w:rPr>
    </w:lvl>
    <w:lvl w:ilvl="1">
      <w:start w:val="1"/>
      <w:numFmt w:val="bullet"/>
      <w:lvlText w:val="o"/>
      <w:lvlJc w:val="left"/>
      <w:pPr>
        <w:ind w:left="3283" w:hanging="360"/>
      </w:pPr>
      <w:rPr>
        <w:rFonts w:ascii="Courier New" w:eastAsia="Courier New" w:hAnsi="Courier New" w:cs="Courier New"/>
      </w:rPr>
    </w:lvl>
    <w:lvl w:ilvl="2">
      <w:start w:val="1"/>
      <w:numFmt w:val="bullet"/>
      <w:lvlText w:val="▪"/>
      <w:lvlJc w:val="left"/>
      <w:pPr>
        <w:ind w:left="4003" w:hanging="360"/>
      </w:pPr>
      <w:rPr>
        <w:rFonts w:ascii="Noto Sans Symbols" w:eastAsia="Noto Sans Symbols" w:hAnsi="Noto Sans Symbols" w:cs="Noto Sans Symbols"/>
      </w:rPr>
    </w:lvl>
    <w:lvl w:ilvl="3">
      <w:start w:val="1"/>
      <w:numFmt w:val="bullet"/>
      <w:lvlText w:val="●"/>
      <w:lvlJc w:val="left"/>
      <w:pPr>
        <w:ind w:left="4723" w:hanging="360"/>
      </w:pPr>
      <w:rPr>
        <w:rFonts w:ascii="Noto Sans Symbols" w:eastAsia="Noto Sans Symbols" w:hAnsi="Noto Sans Symbols" w:cs="Noto Sans Symbols"/>
      </w:rPr>
    </w:lvl>
    <w:lvl w:ilvl="4">
      <w:start w:val="1"/>
      <w:numFmt w:val="bullet"/>
      <w:lvlText w:val="o"/>
      <w:lvlJc w:val="left"/>
      <w:pPr>
        <w:ind w:left="5443" w:hanging="360"/>
      </w:pPr>
      <w:rPr>
        <w:rFonts w:ascii="Courier New" w:eastAsia="Courier New" w:hAnsi="Courier New" w:cs="Courier New"/>
      </w:rPr>
    </w:lvl>
    <w:lvl w:ilvl="5">
      <w:start w:val="1"/>
      <w:numFmt w:val="bullet"/>
      <w:lvlText w:val="▪"/>
      <w:lvlJc w:val="left"/>
      <w:pPr>
        <w:ind w:left="6163" w:hanging="360"/>
      </w:pPr>
      <w:rPr>
        <w:rFonts w:ascii="Noto Sans Symbols" w:eastAsia="Noto Sans Symbols" w:hAnsi="Noto Sans Symbols" w:cs="Noto Sans Symbols"/>
      </w:rPr>
    </w:lvl>
    <w:lvl w:ilvl="6">
      <w:start w:val="1"/>
      <w:numFmt w:val="bullet"/>
      <w:lvlText w:val="●"/>
      <w:lvlJc w:val="left"/>
      <w:pPr>
        <w:ind w:left="6883" w:hanging="360"/>
      </w:pPr>
      <w:rPr>
        <w:rFonts w:ascii="Noto Sans Symbols" w:eastAsia="Noto Sans Symbols" w:hAnsi="Noto Sans Symbols" w:cs="Noto Sans Symbols"/>
      </w:rPr>
    </w:lvl>
    <w:lvl w:ilvl="7">
      <w:start w:val="1"/>
      <w:numFmt w:val="bullet"/>
      <w:lvlText w:val="o"/>
      <w:lvlJc w:val="left"/>
      <w:pPr>
        <w:ind w:left="7603" w:hanging="360"/>
      </w:pPr>
      <w:rPr>
        <w:rFonts w:ascii="Courier New" w:eastAsia="Courier New" w:hAnsi="Courier New" w:cs="Courier New"/>
      </w:rPr>
    </w:lvl>
    <w:lvl w:ilvl="8">
      <w:start w:val="1"/>
      <w:numFmt w:val="bullet"/>
      <w:lvlText w:val="▪"/>
      <w:lvlJc w:val="left"/>
      <w:pPr>
        <w:ind w:left="8323" w:hanging="360"/>
      </w:pPr>
      <w:rPr>
        <w:rFonts w:ascii="Noto Sans Symbols" w:eastAsia="Noto Sans Symbols" w:hAnsi="Noto Sans Symbols" w:cs="Noto Sans Symbols"/>
      </w:rPr>
    </w:lvl>
  </w:abstractNum>
  <w:abstractNum w:abstractNumId="1" w15:restartNumberingAfterBreak="0">
    <w:nsid w:val="1F083240"/>
    <w:multiLevelType w:val="multilevel"/>
    <w:tmpl w:val="92BEF11C"/>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GPSL2NumberedBoldHeading"/>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FEF4F34"/>
    <w:multiLevelType w:val="multilevel"/>
    <w:tmpl w:val="4716921A"/>
    <w:lvl w:ilvl="0">
      <w:start w:val="1"/>
      <w:numFmt w:val="lowerLetter"/>
      <w:lvlText w:val="(%1)"/>
      <w:lvlJc w:val="left"/>
      <w:pPr>
        <w:ind w:left="1440" w:hanging="360"/>
      </w:pPr>
      <w:rPr>
        <w:b w:val="0"/>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F63385D"/>
    <w:multiLevelType w:val="multilevel"/>
    <w:tmpl w:val="FE6040B6"/>
    <w:lvl w:ilvl="0">
      <w:start w:val="1"/>
      <w:numFmt w:val="bullet"/>
      <w:lvlText w:val="●"/>
      <w:lvlJc w:val="left"/>
      <w:pPr>
        <w:ind w:left="2061" w:hanging="360"/>
      </w:pPr>
      <w:rPr>
        <w:u w:val="none"/>
      </w:rPr>
    </w:lvl>
    <w:lvl w:ilvl="1">
      <w:start w:val="1"/>
      <w:numFmt w:val="bullet"/>
      <w:lvlText w:val="○"/>
      <w:lvlJc w:val="left"/>
      <w:pPr>
        <w:ind w:left="2781" w:hanging="360"/>
      </w:pPr>
      <w:rPr>
        <w:u w:val="none"/>
      </w:rPr>
    </w:lvl>
    <w:lvl w:ilvl="2">
      <w:start w:val="1"/>
      <w:numFmt w:val="bullet"/>
      <w:lvlText w:val="■"/>
      <w:lvlJc w:val="left"/>
      <w:pPr>
        <w:ind w:left="3501" w:hanging="360"/>
      </w:pPr>
      <w:rPr>
        <w:u w:val="none"/>
      </w:rPr>
    </w:lvl>
    <w:lvl w:ilvl="3">
      <w:start w:val="1"/>
      <w:numFmt w:val="bullet"/>
      <w:lvlText w:val="●"/>
      <w:lvlJc w:val="left"/>
      <w:pPr>
        <w:ind w:left="4221" w:hanging="360"/>
      </w:pPr>
      <w:rPr>
        <w:u w:val="none"/>
      </w:rPr>
    </w:lvl>
    <w:lvl w:ilvl="4">
      <w:start w:val="1"/>
      <w:numFmt w:val="bullet"/>
      <w:lvlText w:val="○"/>
      <w:lvlJc w:val="left"/>
      <w:pPr>
        <w:ind w:left="4941" w:hanging="360"/>
      </w:pPr>
      <w:rPr>
        <w:u w:val="none"/>
      </w:rPr>
    </w:lvl>
    <w:lvl w:ilvl="5">
      <w:start w:val="1"/>
      <w:numFmt w:val="bullet"/>
      <w:lvlText w:val="■"/>
      <w:lvlJc w:val="left"/>
      <w:pPr>
        <w:ind w:left="5661" w:hanging="360"/>
      </w:pPr>
      <w:rPr>
        <w:u w:val="none"/>
      </w:rPr>
    </w:lvl>
    <w:lvl w:ilvl="6">
      <w:start w:val="1"/>
      <w:numFmt w:val="bullet"/>
      <w:lvlText w:val="●"/>
      <w:lvlJc w:val="left"/>
      <w:pPr>
        <w:ind w:left="6381" w:hanging="360"/>
      </w:pPr>
      <w:rPr>
        <w:u w:val="none"/>
      </w:rPr>
    </w:lvl>
    <w:lvl w:ilvl="7">
      <w:start w:val="1"/>
      <w:numFmt w:val="bullet"/>
      <w:lvlText w:val="○"/>
      <w:lvlJc w:val="left"/>
      <w:pPr>
        <w:ind w:left="7101" w:hanging="360"/>
      </w:pPr>
      <w:rPr>
        <w:u w:val="none"/>
      </w:rPr>
    </w:lvl>
    <w:lvl w:ilvl="8">
      <w:start w:val="1"/>
      <w:numFmt w:val="bullet"/>
      <w:lvlText w:val="■"/>
      <w:lvlJc w:val="left"/>
      <w:pPr>
        <w:ind w:left="7821" w:hanging="360"/>
      </w:pPr>
      <w:rPr>
        <w:u w:val="none"/>
      </w:rPr>
    </w:lvl>
  </w:abstractNum>
  <w:abstractNum w:abstractNumId="4" w15:restartNumberingAfterBreak="0">
    <w:nsid w:val="3A9B17BF"/>
    <w:multiLevelType w:val="multilevel"/>
    <w:tmpl w:val="24820E9E"/>
    <w:lvl w:ilvl="0">
      <w:start w:val="1"/>
      <w:numFmt w:val="lowerLetter"/>
      <w:lvlText w:val="(%1)"/>
      <w:lvlJc w:val="left"/>
      <w:pPr>
        <w:ind w:left="1701" w:hanging="567"/>
      </w:pPr>
      <w:rPr>
        <w:rFonts w:hint="default"/>
        <w:u w:val="none"/>
      </w:rPr>
    </w:lvl>
    <w:lvl w:ilvl="1">
      <w:start w:val="1"/>
      <w:numFmt w:val="lowerRoman"/>
      <w:lvlText w:val="(%2)"/>
      <w:lvlJc w:val="right"/>
      <w:pPr>
        <w:ind w:left="2160" w:hanging="360"/>
      </w:pPr>
      <w:rPr>
        <w:rFonts w:hint="default"/>
        <w:u w:val="none"/>
      </w:rPr>
    </w:lvl>
    <w:lvl w:ilvl="2">
      <w:start w:val="1"/>
      <w:numFmt w:val="decimal"/>
      <w:lvlText w:val="(%3)"/>
      <w:lvlJc w:val="left"/>
      <w:pPr>
        <w:ind w:left="2880" w:hanging="360"/>
      </w:pPr>
      <w:rPr>
        <w:rFonts w:hint="default"/>
        <w:u w:val="none"/>
      </w:rPr>
    </w:lvl>
    <w:lvl w:ilvl="3">
      <w:start w:val="1"/>
      <w:numFmt w:val="lowerLetter"/>
      <w:lvlText w:val="%4)"/>
      <w:lvlJc w:val="left"/>
      <w:pPr>
        <w:ind w:left="3600" w:hanging="360"/>
      </w:pPr>
      <w:rPr>
        <w:rFonts w:hint="default"/>
        <w:u w:val="none"/>
      </w:rPr>
    </w:lvl>
    <w:lvl w:ilvl="4">
      <w:start w:val="1"/>
      <w:numFmt w:val="lowerRoman"/>
      <w:lvlText w:val="%5)"/>
      <w:lvlJc w:val="right"/>
      <w:pPr>
        <w:ind w:left="4320" w:hanging="360"/>
      </w:pPr>
      <w:rPr>
        <w:rFonts w:hint="default"/>
        <w:u w:val="none"/>
      </w:rPr>
    </w:lvl>
    <w:lvl w:ilvl="5">
      <w:start w:val="1"/>
      <w:numFmt w:val="decimal"/>
      <w:lvlText w:val="%6)"/>
      <w:lvlJc w:val="left"/>
      <w:pPr>
        <w:ind w:left="5040" w:hanging="360"/>
      </w:pPr>
      <w:rPr>
        <w:rFonts w:hint="default"/>
        <w:u w:val="none"/>
      </w:rPr>
    </w:lvl>
    <w:lvl w:ilvl="6">
      <w:start w:val="1"/>
      <w:numFmt w:val="lowerLetter"/>
      <w:lvlText w:val="%7."/>
      <w:lvlJc w:val="left"/>
      <w:pPr>
        <w:ind w:left="5760" w:hanging="360"/>
      </w:pPr>
      <w:rPr>
        <w:rFonts w:hint="default"/>
        <w:u w:val="none"/>
      </w:rPr>
    </w:lvl>
    <w:lvl w:ilvl="7">
      <w:start w:val="1"/>
      <w:numFmt w:val="lowerRoman"/>
      <w:lvlText w:val="%8."/>
      <w:lvlJc w:val="right"/>
      <w:pPr>
        <w:ind w:left="6480" w:hanging="360"/>
      </w:pPr>
      <w:rPr>
        <w:rFonts w:hint="default"/>
        <w:u w:val="none"/>
      </w:rPr>
    </w:lvl>
    <w:lvl w:ilvl="8">
      <w:start w:val="1"/>
      <w:numFmt w:val="decimal"/>
      <w:lvlText w:val="%9."/>
      <w:lvlJc w:val="left"/>
      <w:pPr>
        <w:ind w:left="7200" w:hanging="360"/>
      </w:pPr>
      <w:rPr>
        <w:rFonts w:hint="default"/>
        <w:u w:val="none"/>
      </w:rPr>
    </w:lvl>
  </w:abstractNum>
  <w:abstractNum w:abstractNumId="5" w15:restartNumberingAfterBreak="0">
    <w:nsid w:val="545C076B"/>
    <w:multiLevelType w:val="multilevel"/>
    <w:tmpl w:val="9AA42786"/>
    <w:lvl w:ilvl="0">
      <w:start w:val="1"/>
      <w:numFmt w:val="decimal"/>
      <w:pStyle w:val="GPSL1CLAUSEHEADING"/>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99742DF"/>
    <w:multiLevelType w:val="hybridMultilevel"/>
    <w:tmpl w:val="6D18A786"/>
    <w:lvl w:ilvl="0" w:tplc="D960BB16">
      <w:start w:val="3"/>
      <w:numFmt w:val="decimal"/>
      <w:lvlText w:val="%1.2.3"/>
      <w:lvlJc w:val="left"/>
      <w:pPr>
        <w:ind w:left="1701" w:hanging="85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CA731B"/>
    <w:multiLevelType w:val="multilevel"/>
    <w:tmpl w:val="7D8CD604"/>
    <w:lvl w:ilvl="0">
      <w:start w:val="1"/>
      <w:numFmt w:val="decimal"/>
      <w:pStyle w:val="Heading7"/>
      <w:lvlText w:val="%1"/>
      <w:lvlJc w:val="left"/>
      <w:pPr>
        <w:ind w:left="432" w:hanging="432"/>
      </w:pPr>
      <w:rPr>
        <w:rFonts w:ascii="Arial" w:hAnsi="Arial" w:cs="Arial" w:hint="default"/>
        <w:sz w:val="24"/>
      </w:rPr>
    </w:lvl>
    <w:lvl w:ilvl="1">
      <w:start w:val="1"/>
      <w:numFmt w:val="decimal"/>
      <w:lvlText w:val="%1.%2"/>
      <w:lvlJc w:val="left"/>
      <w:pPr>
        <w:ind w:left="851" w:hanging="567"/>
      </w:pPr>
      <w:rPr>
        <w:rFonts w:hint="default"/>
        <w:b w:val="0"/>
      </w:rPr>
    </w:lvl>
    <w:lvl w:ilvl="2">
      <w:start w:val="1"/>
      <w:numFmt w:val="decimal"/>
      <w:lvlText w:val="%1.%2.%3"/>
      <w:lvlJc w:val="left"/>
      <w:pPr>
        <w:ind w:left="1701" w:hanging="850"/>
      </w:pPr>
      <w:rPr>
        <w:rFonts w:hint="default"/>
        <w:b w:val="0"/>
      </w:rPr>
    </w:lvl>
    <w:lvl w:ilvl="3">
      <w:start w:val="1"/>
      <w:numFmt w:val="lowerLetter"/>
      <w:lvlText w:val="(%4)"/>
      <w:lvlJc w:val="left"/>
      <w:pPr>
        <w:ind w:left="1701" w:hanging="567"/>
      </w:pPr>
      <w:rPr>
        <w:rFonts w:ascii="Arial" w:hAnsi="Arial" w:cs="Arial" w:hint="default"/>
        <w:b w:val="0"/>
        <w:sz w:val="24"/>
      </w:rPr>
    </w:lvl>
    <w:lvl w:ilvl="4">
      <w:start w:val="1"/>
      <w:numFmt w:val="lowerRoman"/>
      <w:lvlText w:val="(%5)"/>
      <w:lvlJc w:val="left"/>
      <w:pPr>
        <w:ind w:left="1985" w:hanging="567"/>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67F8598E"/>
    <w:multiLevelType w:val="multilevel"/>
    <w:tmpl w:val="BB1CB7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6ED53402"/>
    <w:multiLevelType w:val="multilevel"/>
    <w:tmpl w:val="366C3F48"/>
    <w:lvl w:ilvl="0">
      <w:start w:val="1"/>
      <w:numFmt w:val="lowerLetter"/>
      <w:lvlText w:val="(%1)"/>
      <w:lvlJc w:val="left"/>
      <w:pPr>
        <w:ind w:left="1701" w:hanging="567"/>
      </w:pPr>
      <w:rPr>
        <w:rFonts w:hint="default"/>
        <w:u w:val="none"/>
      </w:rPr>
    </w:lvl>
    <w:lvl w:ilvl="1">
      <w:start w:val="1"/>
      <w:numFmt w:val="lowerRoman"/>
      <w:lvlText w:val="(%2)"/>
      <w:lvlJc w:val="right"/>
      <w:pPr>
        <w:ind w:left="2160" w:hanging="360"/>
      </w:pPr>
      <w:rPr>
        <w:rFonts w:hint="default"/>
        <w:u w:val="none"/>
      </w:rPr>
    </w:lvl>
    <w:lvl w:ilvl="2">
      <w:start w:val="1"/>
      <w:numFmt w:val="decimal"/>
      <w:lvlText w:val="(%3)"/>
      <w:lvlJc w:val="left"/>
      <w:pPr>
        <w:ind w:left="2880" w:hanging="360"/>
      </w:pPr>
      <w:rPr>
        <w:rFonts w:hint="default"/>
        <w:u w:val="none"/>
      </w:rPr>
    </w:lvl>
    <w:lvl w:ilvl="3">
      <w:start w:val="1"/>
      <w:numFmt w:val="lowerLetter"/>
      <w:lvlText w:val="%4)"/>
      <w:lvlJc w:val="left"/>
      <w:pPr>
        <w:ind w:left="1701" w:hanging="567"/>
      </w:pPr>
      <w:rPr>
        <w:rFonts w:ascii="Arial" w:hAnsi="Arial" w:cs="Arial" w:hint="default"/>
        <w:sz w:val="24"/>
        <w:szCs w:val="24"/>
        <w:u w:val="none"/>
      </w:rPr>
    </w:lvl>
    <w:lvl w:ilvl="4">
      <w:start w:val="1"/>
      <w:numFmt w:val="lowerRoman"/>
      <w:lvlText w:val="%5)"/>
      <w:lvlJc w:val="right"/>
      <w:pPr>
        <w:ind w:left="4320" w:hanging="360"/>
      </w:pPr>
      <w:rPr>
        <w:rFonts w:hint="default"/>
        <w:u w:val="none"/>
      </w:rPr>
    </w:lvl>
    <w:lvl w:ilvl="5">
      <w:start w:val="1"/>
      <w:numFmt w:val="decimal"/>
      <w:lvlText w:val="%6)"/>
      <w:lvlJc w:val="left"/>
      <w:pPr>
        <w:ind w:left="5040" w:hanging="360"/>
      </w:pPr>
      <w:rPr>
        <w:rFonts w:hint="default"/>
        <w:u w:val="none"/>
      </w:rPr>
    </w:lvl>
    <w:lvl w:ilvl="6">
      <w:start w:val="1"/>
      <w:numFmt w:val="lowerLetter"/>
      <w:lvlText w:val="%7."/>
      <w:lvlJc w:val="left"/>
      <w:pPr>
        <w:ind w:left="5760" w:hanging="360"/>
      </w:pPr>
      <w:rPr>
        <w:rFonts w:hint="default"/>
        <w:u w:val="none"/>
      </w:rPr>
    </w:lvl>
    <w:lvl w:ilvl="7">
      <w:start w:val="1"/>
      <w:numFmt w:val="lowerRoman"/>
      <w:lvlText w:val="%8."/>
      <w:lvlJc w:val="right"/>
      <w:pPr>
        <w:ind w:left="6480" w:hanging="360"/>
      </w:pPr>
      <w:rPr>
        <w:rFonts w:hint="default"/>
        <w:u w:val="none"/>
      </w:rPr>
    </w:lvl>
    <w:lvl w:ilvl="8">
      <w:start w:val="1"/>
      <w:numFmt w:val="decimal"/>
      <w:lvlText w:val="%9."/>
      <w:lvlJc w:val="left"/>
      <w:pPr>
        <w:ind w:left="7200" w:hanging="360"/>
      </w:pPr>
      <w:rPr>
        <w:rFonts w:hint="default"/>
        <w:u w:val="none"/>
      </w:rPr>
    </w:lvl>
  </w:abstractNum>
  <w:abstractNum w:abstractNumId="10" w15:restartNumberingAfterBreak="0">
    <w:nsid w:val="71F813A4"/>
    <w:multiLevelType w:val="hybridMultilevel"/>
    <w:tmpl w:val="104ECDF4"/>
    <w:lvl w:ilvl="0" w:tplc="08090001">
      <w:start w:val="1"/>
      <w:numFmt w:val="bullet"/>
      <w:lvlText w:val=""/>
      <w:lvlJc w:val="left"/>
      <w:pPr>
        <w:ind w:left="1286" w:hanging="360"/>
      </w:pPr>
      <w:rPr>
        <w:rFonts w:ascii="Symbol" w:hAnsi="Symbol" w:hint="default"/>
      </w:rPr>
    </w:lvl>
    <w:lvl w:ilvl="1" w:tplc="08090003" w:tentative="1">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1" w15:restartNumberingAfterBreak="0">
    <w:nsid w:val="78A351EC"/>
    <w:multiLevelType w:val="hybridMultilevel"/>
    <w:tmpl w:val="C5F82D3C"/>
    <w:lvl w:ilvl="0" w:tplc="A5DC8A98">
      <w:start w:val="1"/>
      <w:numFmt w:val="bullet"/>
      <w:pStyle w:val="GPSL1SCHEDULEHeading"/>
      <w:lvlText w:val=""/>
      <w:lvlJc w:val="left"/>
      <w:pPr>
        <w:ind w:left="3600" w:hanging="360"/>
      </w:pPr>
      <w:rPr>
        <w:rFonts w:ascii="Wingdings" w:hAnsi="Wingdings" w:hint="default"/>
        <w:color w:val="auto"/>
        <w:sz w:val="22"/>
        <w:szCs w:val="22"/>
      </w:rPr>
    </w:lvl>
    <w:lvl w:ilvl="1" w:tplc="35C2A33E">
      <w:numFmt w:val="bullet"/>
      <w:pStyle w:val="GPSL2Numbered"/>
      <w:lvlText w:val="-"/>
      <w:lvlJc w:val="left"/>
      <w:pPr>
        <w:ind w:left="4320" w:hanging="360"/>
      </w:pPr>
      <w:rPr>
        <w:rFonts w:ascii="Arial" w:eastAsiaTheme="minorHAnsi" w:hAnsi="Arial" w:cs="Arial"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2" w15:restartNumberingAfterBreak="0">
    <w:nsid w:val="7B5708EE"/>
    <w:multiLevelType w:val="multilevel"/>
    <w:tmpl w:val="9F1A29A6"/>
    <w:lvl w:ilvl="0">
      <w:start w:val="1"/>
      <w:numFmt w:val="lowerLetter"/>
      <w:lvlText w:val="(%1)"/>
      <w:lvlJc w:val="left"/>
      <w:pPr>
        <w:ind w:left="1701" w:hanging="567"/>
      </w:pPr>
      <w:rPr>
        <w:rFonts w:hint="default"/>
        <w:b w:val="0"/>
        <w:u w:val="none"/>
      </w:rPr>
    </w:lvl>
    <w:lvl w:ilvl="1">
      <w:start w:val="1"/>
      <w:numFmt w:val="lowerRoman"/>
      <w:lvlText w:val="(%2)"/>
      <w:lvlJc w:val="right"/>
      <w:pPr>
        <w:ind w:left="1440" w:hanging="360"/>
      </w:pPr>
      <w:rPr>
        <w:rFonts w:hint="default"/>
        <w:u w:val="none"/>
      </w:rPr>
    </w:lvl>
    <w:lvl w:ilvl="2">
      <w:start w:val="1"/>
      <w:numFmt w:val="decimal"/>
      <w:lvlText w:val="(%3)"/>
      <w:lvlJc w:val="left"/>
      <w:pPr>
        <w:ind w:left="2160" w:hanging="360"/>
      </w:pPr>
      <w:rPr>
        <w:rFonts w:hint="default"/>
        <w:u w:val="none"/>
      </w:rPr>
    </w:lvl>
    <w:lvl w:ilvl="3">
      <w:start w:val="1"/>
      <w:numFmt w:val="lowerLetter"/>
      <w:lvlText w:val="%4)"/>
      <w:lvlJc w:val="left"/>
      <w:pPr>
        <w:ind w:left="2880" w:hanging="360"/>
      </w:pPr>
      <w:rPr>
        <w:rFonts w:hint="default"/>
        <w:u w:val="none"/>
      </w:rPr>
    </w:lvl>
    <w:lvl w:ilvl="4">
      <w:start w:val="1"/>
      <w:numFmt w:val="lowerRoman"/>
      <w:lvlText w:val="%5)"/>
      <w:lvlJc w:val="right"/>
      <w:pPr>
        <w:ind w:left="3600" w:hanging="360"/>
      </w:pPr>
      <w:rPr>
        <w:rFonts w:hint="default"/>
        <w:u w:val="none"/>
      </w:rPr>
    </w:lvl>
    <w:lvl w:ilvl="5">
      <w:start w:val="1"/>
      <w:numFmt w:val="decimal"/>
      <w:lvlText w:val="%6)"/>
      <w:lvlJc w:val="left"/>
      <w:pPr>
        <w:ind w:left="4320" w:hanging="360"/>
      </w:pPr>
      <w:rPr>
        <w:rFonts w:hint="default"/>
        <w:u w:val="none"/>
      </w:rPr>
    </w:lvl>
    <w:lvl w:ilvl="6">
      <w:start w:val="1"/>
      <w:numFmt w:val="lowerLetter"/>
      <w:lvlText w:val="%7."/>
      <w:lvlJc w:val="left"/>
      <w:pPr>
        <w:ind w:left="5040" w:hanging="360"/>
      </w:pPr>
      <w:rPr>
        <w:rFonts w:hint="default"/>
        <w:u w:val="none"/>
      </w:rPr>
    </w:lvl>
    <w:lvl w:ilvl="7">
      <w:start w:val="1"/>
      <w:numFmt w:val="lowerRoman"/>
      <w:lvlText w:val="%8."/>
      <w:lvlJc w:val="right"/>
      <w:pPr>
        <w:ind w:left="5760" w:hanging="360"/>
      </w:pPr>
      <w:rPr>
        <w:rFonts w:hint="default"/>
        <w:u w:val="none"/>
      </w:rPr>
    </w:lvl>
    <w:lvl w:ilvl="8">
      <w:start w:val="1"/>
      <w:numFmt w:val="decimal"/>
      <w:lvlText w:val="%9."/>
      <w:lvlJc w:val="left"/>
      <w:pPr>
        <w:ind w:left="6480" w:hanging="360"/>
      </w:pPr>
      <w:rPr>
        <w:rFonts w:hint="default"/>
        <w:u w:val="none"/>
      </w:rPr>
    </w:lvl>
  </w:abstractNum>
  <w:abstractNum w:abstractNumId="13" w15:restartNumberingAfterBreak="0">
    <w:nsid w:val="7B75192F"/>
    <w:multiLevelType w:val="multilevel"/>
    <w:tmpl w:val="8BE8DB86"/>
    <w:lvl w:ilvl="0">
      <w:start w:val="1"/>
      <w:numFmt w:val="bullet"/>
      <w:lvlText w:val="●"/>
      <w:lvlJc w:val="left"/>
      <w:pPr>
        <w:ind w:left="2563" w:hanging="360"/>
      </w:pPr>
      <w:rPr>
        <w:rFonts w:ascii="Noto Sans Symbols" w:eastAsia="Noto Sans Symbols" w:hAnsi="Noto Sans Symbols" w:cs="Noto Sans Symbols"/>
      </w:rPr>
    </w:lvl>
    <w:lvl w:ilvl="1">
      <w:start w:val="1"/>
      <w:numFmt w:val="bullet"/>
      <w:lvlText w:val="o"/>
      <w:lvlJc w:val="left"/>
      <w:pPr>
        <w:ind w:left="3283" w:hanging="360"/>
      </w:pPr>
      <w:rPr>
        <w:rFonts w:ascii="Courier New" w:eastAsia="Courier New" w:hAnsi="Courier New" w:cs="Courier New"/>
      </w:rPr>
    </w:lvl>
    <w:lvl w:ilvl="2">
      <w:start w:val="1"/>
      <w:numFmt w:val="bullet"/>
      <w:lvlText w:val="▪"/>
      <w:lvlJc w:val="left"/>
      <w:pPr>
        <w:ind w:left="4003" w:hanging="360"/>
      </w:pPr>
      <w:rPr>
        <w:rFonts w:ascii="Noto Sans Symbols" w:eastAsia="Noto Sans Symbols" w:hAnsi="Noto Sans Symbols" w:cs="Noto Sans Symbols"/>
      </w:rPr>
    </w:lvl>
    <w:lvl w:ilvl="3">
      <w:start w:val="1"/>
      <w:numFmt w:val="bullet"/>
      <w:lvlText w:val="●"/>
      <w:lvlJc w:val="left"/>
      <w:pPr>
        <w:ind w:left="4723" w:hanging="360"/>
      </w:pPr>
      <w:rPr>
        <w:rFonts w:ascii="Noto Sans Symbols" w:eastAsia="Noto Sans Symbols" w:hAnsi="Noto Sans Symbols" w:cs="Noto Sans Symbols"/>
      </w:rPr>
    </w:lvl>
    <w:lvl w:ilvl="4">
      <w:start w:val="1"/>
      <w:numFmt w:val="bullet"/>
      <w:lvlText w:val="o"/>
      <w:lvlJc w:val="left"/>
      <w:pPr>
        <w:ind w:left="5443" w:hanging="360"/>
      </w:pPr>
      <w:rPr>
        <w:rFonts w:ascii="Courier New" w:eastAsia="Courier New" w:hAnsi="Courier New" w:cs="Courier New"/>
      </w:rPr>
    </w:lvl>
    <w:lvl w:ilvl="5">
      <w:start w:val="1"/>
      <w:numFmt w:val="bullet"/>
      <w:lvlText w:val="▪"/>
      <w:lvlJc w:val="left"/>
      <w:pPr>
        <w:ind w:left="6163" w:hanging="360"/>
      </w:pPr>
      <w:rPr>
        <w:rFonts w:ascii="Noto Sans Symbols" w:eastAsia="Noto Sans Symbols" w:hAnsi="Noto Sans Symbols" w:cs="Noto Sans Symbols"/>
      </w:rPr>
    </w:lvl>
    <w:lvl w:ilvl="6">
      <w:start w:val="1"/>
      <w:numFmt w:val="bullet"/>
      <w:lvlText w:val="●"/>
      <w:lvlJc w:val="left"/>
      <w:pPr>
        <w:ind w:left="6883" w:hanging="360"/>
      </w:pPr>
      <w:rPr>
        <w:rFonts w:ascii="Noto Sans Symbols" w:eastAsia="Noto Sans Symbols" w:hAnsi="Noto Sans Symbols" w:cs="Noto Sans Symbols"/>
      </w:rPr>
    </w:lvl>
    <w:lvl w:ilvl="7">
      <w:start w:val="1"/>
      <w:numFmt w:val="bullet"/>
      <w:lvlText w:val="o"/>
      <w:lvlJc w:val="left"/>
      <w:pPr>
        <w:ind w:left="7603" w:hanging="360"/>
      </w:pPr>
      <w:rPr>
        <w:rFonts w:ascii="Courier New" w:eastAsia="Courier New" w:hAnsi="Courier New" w:cs="Courier New"/>
      </w:rPr>
    </w:lvl>
    <w:lvl w:ilvl="8">
      <w:start w:val="1"/>
      <w:numFmt w:val="bullet"/>
      <w:lvlText w:val="▪"/>
      <w:lvlJc w:val="left"/>
      <w:pPr>
        <w:ind w:left="8323" w:hanging="360"/>
      </w:pPr>
      <w:rPr>
        <w:rFonts w:ascii="Noto Sans Symbols" w:eastAsia="Noto Sans Symbols" w:hAnsi="Noto Sans Symbols" w:cs="Noto Sans Symbols"/>
      </w:rPr>
    </w:lvl>
  </w:abstractNum>
  <w:num w:numId="1">
    <w:abstractNumId w:val="11"/>
  </w:num>
  <w:num w:numId="2">
    <w:abstractNumId w:val="5"/>
  </w:num>
  <w:num w:numId="3">
    <w:abstractNumId w:val="1"/>
  </w:num>
  <w:num w:numId="4">
    <w:abstractNumId w:val="7"/>
  </w:num>
  <w:num w:numId="5">
    <w:abstractNumId w:val="2"/>
  </w:num>
  <w:num w:numId="6">
    <w:abstractNumId w:val="3"/>
  </w:num>
  <w:num w:numId="7">
    <w:abstractNumId w:val="13"/>
  </w:num>
  <w:num w:numId="8">
    <w:abstractNumId w:val="0"/>
  </w:num>
  <w:num w:numId="9">
    <w:abstractNumId w:val="9"/>
  </w:num>
  <w:num w:numId="10">
    <w:abstractNumId w:val="8"/>
  </w:num>
  <w:num w:numId="11">
    <w:abstractNumId w:val="4"/>
  </w:num>
  <w:num w:numId="12">
    <w:abstractNumId w:val="12"/>
  </w:num>
  <w:num w:numId="13">
    <w:abstractNumId w:val="10"/>
  </w:num>
  <w:num w:numId="14">
    <w:abstractNumId w:val="6"/>
  </w:num>
  <w:num w:numId="15">
    <w:abstractNumId w:val="7"/>
    <w:lvlOverride w:ilvl="0">
      <w:lvl w:ilvl="0">
        <w:start w:val="1"/>
        <w:numFmt w:val="decimal"/>
        <w:pStyle w:val="Heading7"/>
        <w:lvlText w:val="%1"/>
        <w:lvlJc w:val="left"/>
        <w:pPr>
          <w:ind w:left="851" w:hanging="284"/>
        </w:pPr>
        <w:rPr>
          <w:rFonts w:ascii="Arial" w:hAnsi="Arial" w:cs="Arial" w:hint="default"/>
          <w:sz w:val="24"/>
        </w:rPr>
      </w:lvl>
    </w:lvlOverride>
    <w:lvlOverride w:ilvl="1">
      <w:lvl w:ilvl="1">
        <w:start w:val="1"/>
        <w:numFmt w:val="decimal"/>
        <w:lvlText w:val="%1.%2"/>
        <w:lvlJc w:val="left"/>
        <w:pPr>
          <w:ind w:left="1418" w:hanging="567"/>
        </w:pPr>
        <w:rPr>
          <w:rFonts w:hint="default"/>
        </w:rPr>
      </w:lvl>
    </w:lvlOverride>
    <w:lvlOverride w:ilvl="2">
      <w:lvl w:ilvl="2">
        <w:start w:val="1"/>
        <w:numFmt w:val="decimal"/>
        <w:lvlText w:val="%1.%2.%3"/>
        <w:lvlJc w:val="left"/>
        <w:pPr>
          <w:ind w:left="1701" w:hanging="850"/>
        </w:pPr>
        <w:rPr>
          <w:rFonts w:hint="default"/>
          <w:b/>
        </w:rPr>
      </w:lvl>
    </w:lvlOverride>
    <w:lvlOverride w:ilvl="3">
      <w:lvl w:ilvl="3">
        <w:start w:val="1"/>
        <w:numFmt w:val="lowerLetter"/>
        <w:lvlText w:val="(%4)"/>
        <w:lvlJc w:val="left"/>
        <w:pPr>
          <w:ind w:left="1701" w:hanging="567"/>
        </w:pPr>
        <w:rPr>
          <w:rFonts w:ascii="Arial" w:hAnsi="Arial" w:cs="Arial" w:hint="default"/>
          <w:b w:val="0"/>
          <w:sz w:val="24"/>
        </w:rPr>
      </w:lvl>
    </w:lvlOverride>
    <w:lvlOverride w:ilvl="4">
      <w:lvl w:ilvl="4">
        <w:start w:val="1"/>
        <w:numFmt w:val="lowerRoman"/>
        <w:lvlText w:val="(%5)"/>
        <w:lvlJc w:val="left"/>
        <w:pPr>
          <w:ind w:left="1985" w:hanging="567"/>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6">
    <w:abstractNumId w:val="7"/>
    <w:lvlOverride w:ilvl="0">
      <w:lvl w:ilvl="0">
        <w:start w:val="1"/>
        <w:numFmt w:val="decimal"/>
        <w:pStyle w:val="Heading7"/>
        <w:lvlText w:val="%1"/>
        <w:lvlJc w:val="left"/>
        <w:pPr>
          <w:ind w:left="851" w:hanging="284"/>
        </w:pPr>
        <w:rPr>
          <w:rFonts w:ascii="Arial" w:hAnsi="Arial" w:cs="Arial" w:hint="default"/>
          <w:sz w:val="24"/>
        </w:rPr>
      </w:lvl>
    </w:lvlOverride>
    <w:lvlOverride w:ilvl="1">
      <w:lvl w:ilvl="1">
        <w:start w:val="1"/>
        <w:numFmt w:val="decimal"/>
        <w:lvlText w:val="%1.%2"/>
        <w:lvlJc w:val="left"/>
        <w:pPr>
          <w:ind w:left="1418" w:hanging="567"/>
        </w:pPr>
        <w:rPr>
          <w:rFonts w:hint="default"/>
        </w:rPr>
      </w:lvl>
    </w:lvlOverride>
    <w:lvlOverride w:ilvl="2">
      <w:lvl w:ilvl="2">
        <w:start w:val="1"/>
        <w:numFmt w:val="decimal"/>
        <w:lvlText w:val="%1.%2.%3"/>
        <w:lvlJc w:val="left"/>
        <w:pPr>
          <w:ind w:left="1701" w:hanging="850"/>
        </w:pPr>
        <w:rPr>
          <w:rFonts w:hint="default"/>
          <w:b w:val="0"/>
        </w:rPr>
      </w:lvl>
    </w:lvlOverride>
    <w:lvlOverride w:ilvl="3">
      <w:lvl w:ilvl="3">
        <w:start w:val="1"/>
        <w:numFmt w:val="lowerLetter"/>
        <w:lvlText w:val="(%4)"/>
        <w:lvlJc w:val="left"/>
        <w:pPr>
          <w:ind w:left="1701" w:hanging="567"/>
        </w:pPr>
        <w:rPr>
          <w:rFonts w:ascii="Arial" w:hAnsi="Arial" w:cs="Arial" w:hint="default"/>
          <w:b w:val="0"/>
          <w:sz w:val="24"/>
        </w:rPr>
      </w:lvl>
    </w:lvlOverride>
    <w:lvlOverride w:ilvl="4">
      <w:lvl w:ilvl="4">
        <w:start w:val="1"/>
        <w:numFmt w:val="lowerRoman"/>
        <w:lvlText w:val="(%5)"/>
        <w:lvlJc w:val="left"/>
        <w:pPr>
          <w:ind w:left="1985" w:hanging="567"/>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AA"/>
    <w:rsid w:val="00002F93"/>
    <w:rsid w:val="00016C9B"/>
    <w:rsid w:val="000434C1"/>
    <w:rsid w:val="0004588B"/>
    <w:rsid w:val="00045A62"/>
    <w:rsid w:val="0005585E"/>
    <w:rsid w:val="0006668B"/>
    <w:rsid w:val="000729DB"/>
    <w:rsid w:val="00095DC3"/>
    <w:rsid w:val="000A1007"/>
    <w:rsid w:val="000A2401"/>
    <w:rsid w:val="000A54B5"/>
    <w:rsid w:val="000A5946"/>
    <w:rsid w:val="000B30A5"/>
    <w:rsid w:val="000C1202"/>
    <w:rsid w:val="000D5C94"/>
    <w:rsid w:val="000D614E"/>
    <w:rsid w:val="000E5892"/>
    <w:rsid w:val="000F277F"/>
    <w:rsid w:val="000F3B71"/>
    <w:rsid w:val="00103487"/>
    <w:rsid w:val="0010608A"/>
    <w:rsid w:val="00114DC6"/>
    <w:rsid w:val="0011506D"/>
    <w:rsid w:val="001152FC"/>
    <w:rsid w:val="001158E9"/>
    <w:rsid w:val="001451AA"/>
    <w:rsid w:val="00146E72"/>
    <w:rsid w:val="0016775D"/>
    <w:rsid w:val="0017313F"/>
    <w:rsid w:val="001766B5"/>
    <w:rsid w:val="00177F9A"/>
    <w:rsid w:val="00185D93"/>
    <w:rsid w:val="001873CB"/>
    <w:rsid w:val="001C0600"/>
    <w:rsid w:val="001C7106"/>
    <w:rsid w:val="001D5561"/>
    <w:rsid w:val="001D6A1C"/>
    <w:rsid w:val="001D73B7"/>
    <w:rsid w:val="001E0A0A"/>
    <w:rsid w:val="00221B21"/>
    <w:rsid w:val="0022338F"/>
    <w:rsid w:val="0023415F"/>
    <w:rsid w:val="00237DD0"/>
    <w:rsid w:val="002410D9"/>
    <w:rsid w:val="00241637"/>
    <w:rsid w:val="002440E4"/>
    <w:rsid w:val="00244129"/>
    <w:rsid w:val="002448A1"/>
    <w:rsid w:val="00247E72"/>
    <w:rsid w:val="002537FE"/>
    <w:rsid w:val="00264BAA"/>
    <w:rsid w:val="002823C2"/>
    <w:rsid w:val="002928A6"/>
    <w:rsid w:val="002A3A97"/>
    <w:rsid w:val="002B0161"/>
    <w:rsid w:val="002B255D"/>
    <w:rsid w:val="002B3619"/>
    <w:rsid w:val="002B52E6"/>
    <w:rsid w:val="002B5835"/>
    <w:rsid w:val="002C58D2"/>
    <w:rsid w:val="002D6624"/>
    <w:rsid w:val="002D66D4"/>
    <w:rsid w:val="002F0BA1"/>
    <w:rsid w:val="002F4D59"/>
    <w:rsid w:val="00300934"/>
    <w:rsid w:val="00311B3B"/>
    <w:rsid w:val="00313F24"/>
    <w:rsid w:val="00315744"/>
    <w:rsid w:val="003159F5"/>
    <w:rsid w:val="00317BD3"/>
    <w:rsid w:val="00330F21"/>
    <w:rsid w:val="00330F3C"/>
    <w:rsid w:val="00347D4B"/>
    <w:rsid w:val="00351585"/>
    <w:rsid w:val="00356DAA"/>
    <w:rsid w:val="00363BC7"/>
    <w:rsid w:val="00385635"/>
    <w:rsid w:val="00394A5F"/>
    <w:rsid w:val="003A2D75"/>
    <w:rsid w:val="003A396B"/>
    <w:rsid w:val="003A7F47"/>
    <w:rsid w:val="003B536C"/>
    <w:rsid w:val="003B778B"/>
    <w:rsid w:val="003C33B1"/>
    <w:rsid w:val="003C3D90"/>
    <w:rsid w:val="003C68A4"/>
    <w:rsid w:val="003D09ED"/>
    <w:rsid w:val="003D0EC9"/>
    <w:rsid w:val="003D2BAC"/>
    <w:rsid w:val="003D4A28"/>
    <w:rsid w:val="003E1B7D"/>
    <w:rsid w:val="003E3F8D"/>
    <w:rsid w:val="003E76F4"/>
    <w:rsid w:val="003F3CA7"/>
    <w:rsid w:val="00436044"/>
    <w:rsid w:val="004442BA"/>
    <w:rsid w:val="0044703C"/>
    <w:rsid w:val="00452FEE"/>
    <w:rsid w:val="00453194"/>
    <w:rsid w:val="004541BA"/>
    <w:rsid w:val="00470010"/>
    <w:rsid w:val="004813D0"/>
    <w:rsid w:val="00481C22"/>
    <w:rsid w:val="0048284B"/>
    <w:rsid w:val="00482DF0"/>
    <w:rsid w:val="0048546D"/>
    <w:rsid w:val="004A5FAA"/>
    <w:rsid w:val="004B23C3"/>
    <w:rsid w:val="004B3357"/>
    <w:rsid w:val="004C0A07"/>
    <w:rsid w:val="004C6F0C"/>
    <w:rsid w:val="004D570A"/>
    <w:rsid w:val="004D58AA"/>
    <w:rsid w:val="004E757D"/>
    <w:rsid w:val="004F00E6"/>
    <w:rsid w:val="004F2725"/>
    <w:rsid w:val="004F3DA6"/>
    <w:rsid w:val="005027D0"/>
    <w:rsid w:val="00525FE7"/>
    <w:rsid w:val="00531342"/>
    <w:rsid w:val="0054389C"/>
    <w:rsid w:val="00546F66"/>
    <w:rsid w:val="00554A26"/>
    <w:rsid w:val="00562E78"/>
    <w:rsid w:val="0056544C"/>
    <w:rsid w:val="00570177"/>
    <w:rsid w:val="005B30DC"/>
    <w:rsid w:val="005B4193"/>
    <w:rsid w:val="005B473C"/>
    <w:rsid w:val="005B55D3"/>
    <w:rsid w:val="005B7B41"/>
    <w:rsid w:val="005C4D94"/>
    <w:rsid w:val="005D118C"/>
    <w:rsid w:val="005E1F3F"/>
    <w:rsid w:val="005F00A7"/>
    <w:rsid w:val="00600608"/>
    <w:rsid w:val="00601322"/>
    <w:rsid w:val="006026DB"/>
    <w:rsid w:val="00603055"/>
    <w:rsid w:val="0060405F"/>
    <w:rsid w:val="006053E2"/>
    <w:rsid w:val="006126EF"/>
    <w:rsid w:val="006330D2"/>
    <w:rsid w:val="00635240"/>
    <w:rsid w:val="00636D9E"/>
    <w:rsid w:val="00644900"/>
    <w:rsid w:val="00644A0E"/>
    <w:rsid w:val="00667FFB"/>
    <w:rsid w:val="00670974"/>
    <w:rsid w:val="00680C4D"/>
    <w:rsid w:val="0069571A"/>
    <w:rsid w:val="006A539F"/>
    <w:rsid w:val="006B6D14"/>
    <w:rsid w:val="006C172D"/>
    <w:rsid w:val="006C1D4A"/>
    <w:rsid w:val="006D6FEC"/>
    <w:rsid w:val="006D7455"/>
    <w:rsid w:val="006E2AE9"/>
    <w:rsid w:val="006F350B"/>
    <w:rsid w:val="00720336"/>
    <w:rsid w:val="007237B9"/>
    <w:rsid w:val="00731723"/>
    <w:rsid w:val="0073178C"/>
    <w:rsid w:val="00733921"/>
    <w:rsid w:val="00736E54"/>
    <w:rsid w:val="00744B23"/>
    <w:rsid w:val="00744F42"/>
    <w:rsid w:val="00755586"/>
    <w:rsid w:val="007628C1"/>
    <w:rsid w:val="00781BC7"/>
    <w:rsid w:val="0078755D"/>
    <w:rsid w:val="00790B88"/>
    <w:rsid w:val="007946D8"/>
    <w:rsid w:val="007A1226"/>
    <w:rsid w:val="007A2229"/>
    <w:rsid w:val="007A58BD"/>
    <w:rsid w:val="007D0506"/>
    <w:rsid w:val="007D5AE7"/>
    <w:rsid w:val="007E1990"/>
    <w:rsid w:val="007E4870"/>
    <w:rsid w:val="007F6CEF"/>
    <w:rsid w:val="007F7A72"/>
    <w:rsid w:val="00807CD3"/>
    <w:rsid w:val="0081297E"/>
    <w:rsid w:val="0082359F"/>
    <w:rsid w:val="00832176"/>
    <w:rsid w:val="00835578"/>
    <w:rsid w:val="00835600"/>
    <w:rsid w:val="00841916"/>
    <w:rsid w:val="00857C87"/>
    <w:rsid w:val="008731D7"/>
    <w:rsid w:val="00883A08"/>
    <w:rsid w:val="008901E4"/>
    <w:rsid w:val="008A0FE4"/>
    <w:rsid w:val="008B2229"/>
    <w:rsid w:val="008B79BF"/>
    <w:rsid w:val="008C27AB"/>
    <w:rsid w:val="008C487B"/>
    <w:rsid w:val="008D4026"/>
    <w:rsid w:val="008D54C2"/>
    <w:rsid w:val="008E74E2"/>
    <w:rsid w:val="008F3B9E"/>
    <w:rsid w:val="008F7FAC"/>
    <w:rsid w:val="009010ED"/>
    <w:rsid w:val="00901371"/>
    <w:rsid w:val="0090225A"/>
    <w:rsid w:val="00904BCB"/>
    <w:rsid w:val="00905723"/>
    <w:rsid w:val="00914DF8"/>
    <w:rsid w:val="0092121A"/>
    <w:rsid w:val="00931D5B"/>
    <w:rsid w:val="00931DBE"/>
    <w:rsid w:val="00953107"/>
    <w:rsid w:val="00957D72"/>
    <w:rsid w:val="00976E77"/>
    <w:rsid w:val="00981CA6"/>
    <w:rsid w:val="00987120"/>
    <w:rsid w:val="009A024F"/>
    <w:rsid w:val="009B20FD"/>
    <w:rsid w:val="009B2197"/>
    <w:rsid w:val="009B275D"/>
    <w:rsid w:val="009C398D"/>
    <w:rsid w:val="009D07F7"/>
    <w:rsid w:val="009E58ED"/>
    <w:rsid w:val="009E6562"/>
    <w:rsid w:val="00A05076"/>
    <w:rsid w:val="00A107A4"/>
    <w:rsid w:val="00A11AEE"/>
    <w:rsid w:val="00A30495"/>
    <w:rsid w:val="00A34C07"/>
    <w:rsid w:val="00A457EA"/>
    <w:rsid w:val="00A6368B"/>
    <w:rsid w:val="00A65E63"/>
    <w:rsid w:val="00A82D3A"/>
    <w:rsid w:val="00A85DA9"/>
    <w:rsid w:val="00A9276E"/>
    <w:rsid w:val="00AC25F0"/>
    <w:rsid w:val="00AC5169"/>
    <w:rsid w:val="00AD7378"/>
    <w:rsid w:val="00AE519C"/>
    <w:rsid w:val="00B02957"/>
    <w:rsid w:val="00B17485"/>
    <w:rsid w:val="00B274D3"/>
    <w:rsid w:val="00B30204"/>
    <w:rsid w:val="00B306F4"/>
    <w:rsid w:val="00B35175"/>
    <w:rsid w:val="00B4371A"/>
    <w:rsid w:val="00B870A2"/>
    <w:rsid w:val="00B91F31"/>
    <w:rsid w:val="00B941E2"/>
    <w:rsid w:val="00BA0358"/>
    <w:rsid w:val="00BC5158"/>
    <w:rsid w:val="00BC53B8"/>
    <w:rsid w:val="00BC69D6"/>
    <w:rsid w:val="00BD44C9"/>
    <w:rsid w:val="00BD5F09"/>
    <w:rsid w:val="00BE2249"/>
    <w:rsid w:val="00BE26E7"/>
    <w:rsid w:val="00BF4EE9"/>
    <w:rsid w:val="00BF4FC8"/>
    <w:rsid w:val="00BF621A"/>
    <w:rsid w:val="00BF63A8"/>
    <w:rsid w:val="00C11E34"/>
    <w:rsid w:val="00C328F5"/>
    <w:rsid w:val="00C37451"/>
    <w:rsid w:val="00C45F69"/>
    <w:rsid w:val="00C61F7A"/>
    <w:rsid w:val="00C6242A"/>
    <w:rsid w:val="00C64153"/>
    <w:rsid w:val="00C7345D"/>
    <w:rsid w:val="00C80686"/>
    <w:rsid w:val="00C84D56"/>
    <w:rsid w:val="00C91583"/>
    <w:rsid w:val="00C93DFF"/>
    <w:rsid w:val="00C94C46"/>
    <w:rsid w:val="00CA32C7"/>
    <w:rsid w:val="00CC3ABD"/>
    <w:rsid w:val="00CC5DF3"/>
    <w:rsid w:val="00CE27DF"/>
    <w:rsid w:val="00CE7C5F"/>
    <w:rsid w:val="00CF73BD"/>
    <w:rsid w:val="00CF77D9"/>
    <w:rsid w:val="00D0351D"/>
    <w:rsid w:val="00D0656A"/>
    <w:rsid w:val="00D13039"/>
    <w:rsid w:val="00D22196"/>
    <w:rsid w:val="00D42D2C"/>
    <w:rsid w:val="00D43DA9"/>
    <w:rsid w:val="00D51032"/>
    <w:rsid w:val="00D56AA1"/>
    <w:rsid w:val="00D57149"/>
    <w:rsid w:val="00D823F1"/>
    <w:rsid w:val="00D8394A"/>
    <w:rsid w:val="00D84D30"/>
    <w:rsid w:val="00D87EA4"/>
    <w:rsid w:val="00D90A58"/>
    <w:rsid w:val="00DB1E8C"/>
    <w:rsid w:val="00DB2B81"/>
    <w:rsid w:val="00DD339F"/>
    <w:rsid w:val="00DD55C6"/>
    <w:rsid w:val="00DD71B1"/>
    <w:rsid w:val="00DE1659"/>
    <w:rsid w:val="00DE62C0"/>
    <w:rsid w:val="00DF1076"/>
    <w:rsid w:val="00DF282D"/>
    <w:rsid w:val="00E33019"/>
    <w:rsid w:val="00E352EA"/>
    <w:rsid w:val="00E40ED1"/>
    <w:rsid w:val="00E412DF"/>
    <w:rsid w:val="00E42828"/>
    <w:rsid w:val="00E47401"/>
    <w:rsid w:val="00E50649"/>
    <w:rsid w:val="00E51814"/>
    <w:rsid w:val="00E56CEE"/>
    <w:rsid w:val="00E6423D"/>
    <w:rsid w:val="00E649AB"/>
    <w:rsid w:val="00E64D2D"/>
    <w:rsid w:val="00E66713"/>
    <w:rsid w:val="00E716CB"/>
    <w:rsid w:val="00E7194F"/>
    <w:rsid w:val="00E7736E"/>
    <w:rsid w:val="00E77FAB"/>
    <w:rsid w:val="00E80D54"/>
    <w:rsid w:val="00E872B9"/>
    <w:rsid w:val="00E91ED3"/>
    <w:rsid w:val="00E968BB"/>
    <w:rsid w:val="00EB32CD"/>
    <w:rsid w:val="00EB47CB"/>
    <w:rsid w:val="00EC199C"/>
    <w:rsid w:val="00EC2463"/>
    <w:rsid w:val="00EC55A3"/>
    <w:rsid w:val="00EC7509"/>
    <w:rsid w:val="00ED5E9E"/>
    <w:rsid w:val="00EE6C2E"/>
    <w:rsid w:val="00EF539D"/>
    <w:rsid w:val="00F03CC4"/>
    <w:rsid w:val="00F23972"/>
    <w:rsid w:val="00F350C3"/>
    <w:rsid w:val="00F427FA"/>
    <w:rsid w:val="00F442FF"/>
    <w:rsid w:val="00F46E14"/>
    <w:rsid w:val="00F57989"/>
    <w:rsid w:val="00F6592F"/>
    <w:rsid w:val="00F746ED"/>
    <w:rsid w:val="00F75DF4"/>
    <w:rsid w:val="00F76A28"/>
    <w:rsid w:val="00F85056"/>
    <w:rsid w:val="00F93998"/>
    <w:rsid w:val="00F94C5C"/>
    <w:rsid w:val="00F97637"/>
    <w:rsid w:val="00FA3DB4"/>
    <w:rsid w:val="00FC0950"/>
    <w:rsid w:val="00FE1AAB"/>
    <w:rsid w:val="00FF6F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C84EF"/>
  <w15:docId w15:val="{7D45BC20-1A21-4AA3-B57D-B1F4F98B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paragraph" w:styleId="Heading7">
    <w:name w:val="heading 7"/>
    <w:basedOn w:val="Normal"/>
    <w:next w:val="Normal"/>
    <w:link w:val="Heading7Char"/>
    <w:uiPriority w:val="9"/>
    <w:unhideWhenUsed/>
    <w:qFormat/>
    <w:rsid w:val="00670974"/>
    <w:pPr>
      <w:numPr>
        <w:numId w:val="4"/>
      </w:numPr>
      <w:spacing w:after="0" w:line="240" w:lineRule="auto"/>
      <w:jc w:val="both"/>
      <w:outlineLvl w:val="6"/>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330F21"/>
    <w:pPr>
      <w:spacing w:after="160" w:line="259" w:lineRule="auto"/>
      <w:ind w:left="720"/>
      <w:contextualSpacing/>
    </w:pPr>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E64D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D2D"/>
    <w:rPr>
      <w:rFonts w:ascii="Segoe UI" w:hAnsi="Segoe UI" w:cs="Segoe UI"/>
      <w:sz w:val="18"/>
      <w:szCs w:val="18"/>
    </w:rPr>
  </w:style>
  <w:style w:type="character" w:styleId="CommentReference">
    <w:name w:val="annotation reference"/>
    <w:basedOn w:val="DefaultParagraphFont"/>
    <w:uiPriority w:val="99"/>
    <w:unhideWhenUsed/>
    <w:rsid w:val="00E64D2D"/>
    <w:rPr>
      <w:sz w:val="16"/>
      <w:szCs w:val="16"/>
    </w:rPr>
  </w:style>
  <w:style w:type="paragraph" w:styleId="CommentText">
    <w:name w:val="annotation text"/>
    <w:basedOn w:val="Normal"/>
    <w:link w:val="CommentTextChar"/>
    <w:uiPriority w:val="99"/>
    <w:unhideWhenUsed/>
    <w:rsid w:val="00E64D2D"/>
    <w:pPr>
      <w:spacing w:line="240" w:lineRule="auto"/>
    </w:pPr>
    <w:rPr>
      <w:sz w:val="20"/>
      <w:szCs w:val="20"/>
    </w:rPr>
  </w:style>
  <w:style w:type="character" w:customStyle="1" w:styleId="CommentTextChar">
    <w:name w:val="Comment Text Char"/>
    <w:basedOn w:val="DefaultParagraphFont"/>
    <w:link w:val="CommentText"/>
    <w:uiPriority w:val="99"/>
    <w:rsid w:val="00E64D2D"/>
    <w:rPr>
      <w:sz w:val="20"/>
      <w:szCs w:val="20"/>
    </w:rPr>
  </w:style>
  <w:style w:type="paragraph" w:styleId="CommentSubject">
    <w:name w:val="annotation subject"/>
    <w:basedOn w:val="CommentText"/>
    <w:next w:val="CommentText"/>
    <w:link w:val="CommentSubjectChar"/>
    <w:uiPriority w:val="99"/>
    <w:semiHidden/>
    <w:unhideWhenUsed/>
    <w:rsid w:val="00E64D2D"/>
    <w:rPr>
      <w:b/>
      <w:bCs/>
    </w:rPr>
  </w:style>
  <w:style w:type="character" w:customStyle="1" w:styleId="CommentSubjectChar">
    <w:name w:val="Comment Subject Char"/>
    <w:basedOn w:val="CommentTextChar"/>
    <w:link w:val="CommentSubject"/>
    <w:uiPriority w:val="99"/>
    <w:semiHidden/>
    <w:rsid w:val="00E64D2D"/>
    <w:rPr>
      <w:b/>
      <w:bCs/>
      <w:sz w:val="20"/>
      <w:szCs w:val="20"/>
    </w:rPr>
  </w:style>
  <w:style w:type="paragraph" w:styleId="Header">
    <w:name w:val="header"/>
    <w:basedOn w:val="Normal"/>
    <w:link w:val="HeaderChar"/>
    <w:uiPriority w:val="99"/>
    <w:unhideWhenUsed/>
    <w:rsid w:val="00E64D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D2D"/>
  </w:style>
  <w:style w:type="paragraph" w:styleId="Footer">
    <w:name w:val="footer"/>
    <w:basedOn w:val="Normal"/>
    <w:link w:val="FooterChar"/>
    <w:uiPriority w:val="99"/>
    <w:unhideWhenUsed/>
    <w:rsid w:val="00E64D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D2D"/>
  </w:style>
  <w:style w:type="character" w:customStyle="1" w:styleId="MarginTextChar">
    <w:name w:val="Margin Text Char"/>
    <w:link w:val="MarginText"/>
    <w:uiPriority w:val="99"/>
    <w:locked/>
    <w:rsid w:val="003C68A4"/>
    <w:rPr>
      <w:rFonts w:eastAsia="Times New Roman"/>
    </w:rPr>
  </w:style>
  <w:style w:type="paragraph" w:customStyle="1" w:styleId="MarginText">
    <w:name w:val="Margin Text"/>
    <w:basedOn w:val="BodyText"/>
    <w:link w:val="MarginTextChar"/>
    <w:uiPriority w:val="99"/>
    <w:rsid w:val="003C68A4"/>
    <w:pPr>
      <w:overflowPunct w:val="0"/>
      <w:autoSpaceDE w:val="0"/>
      <w:autoSpaceDN w:val="0"/>
      <w:adjustRightInd w:val="0"/>
      <w:spacing w:before="120" w:line="240" w:lineRule="auto"/>
      <w:jc w:val="both"/>
    </w:pPr>
    <w:rPr>
      <w:rFonts w:eastAsia="Times New Roman"/>
    </w:rPr>
  </w:style>
  <w:style w:type="paragraph" w:styleId="BodyText">
    <w:name w:val="Body Text"/>
    <w:basedOn w:val="Normal"/>
    <w:link w:val="BodyTextChar"/>
    <w:uiPriority w:val="99"/>
    <w:semiHidden/>
    <w:unhideWhenUsed/>
    <w:rsid w:val="003C68A4"/>
    <w:pPr>
      <w:spacing w:after="120"/>
    </w:pPr>
  </w:style>
  <w:style w:type="character" w:customStyle="1" w:styleId="BodyTextChar">
    <w:name w:val="Body Text Char"/>
    <w:basedOn w:val="DefaultParagraphFont"/>
    <w:link w:val="BodyText"/>
    <w:uiPriority w:val="99"/>
    <w:semiHidden/>
    <w:rsid w:val="003C68A4"/>
  </w:style>
  <w:style w:type="paragraph" w:styleId="FootnoteText">
    <w:name w:val="footnote text"/>
    <w:basedOn w:val="Normal"/>
    <w:link w:val="FootnoteTextChar"/>
    <w:uiPriority w:val="99"/>
    <w:unhideWhenUsed/>
    <w:rsid w:val="000C1202"/>
    <w:pPr>
      <w:spacing w:after="0" w:line="240" w:lineRule="auto"/>
    </w:pPr>
    <w:rPr>
      <w:rFonts w:ascii="Arial" w:eastAsiaTheme="minorHAnsi" w:hAnsi="Arial" w:cs="Arial"/>
      <w:sz w:val="20"/>
      <w:szCs w:val="20"/>
      <w:lang w:eastAsia="en-US"/>
    </w:rPr>
  </w:style>
  <w:style w:type="character" w:customStyle="1" w:styleId="FootnoteTextChar">
    <w:name w:val="Footnote Text Char"/>
    <w:basedOn w:val="DefaultParagraphFont"/>
    <w:link w:val="FootnoteText"/>
    <w:uiPriority w:val="99"/>
    <w:rsid w:val="000C1202"/>
    <w:rPr>
      <w:rFonts w:ascii="Arial" w:eastAsiaTheme="minorHAnsi" w:hAnsi="Arial" w:cs="Arial"/>
      <w:sz w:val="20"/>
      <w:szCs w:val="20"/>
      <w:lang w:eastAsia="en-US"/>
    </w:rPr>
  </w:style>
  <w:style w:type="character" w:styleId="FootnoteReference">
    <w:name w:val="footnote reference"/>
    <w:basedOn w:val="DefaultParagraphFont"/>
    <w:uiPriority w:val="99"/>
    <w:semiHidden/>
    <w:unhideWhenUsed/>
    <w:rsid w:val="000C1202"/>
    <w:rPr>
      <w:vertAlign w:val="superscript"/>
    </w:rPr>
  </w:style>
  <w:style w:type="paragraph" w:customStyle="1" w:styleId="GPSL1CLAUSEHEADING">
    <w:name w:val="GPS L1 CLAUSE HEADING"/>
    <w:basedOn w:val="Normal"/>
    <w:next w:val="Normal"/>
    <w:qFormat/>
    <w:rsid w:val="000C1202"/>
    <w:pPr>
      <w:numPr>
        <w:numId w:val="2"/>
      </w:numPr>
      <w:tabs>
        <w:tab w:val="left" w:pos="142"/>
      </w:tabs>
      <w:adjustRightInd w:val="0"/>
      <w:spacing w:before="120" w:after="240" w:line="240" w:lineRule="auto"/>
      <w:jc w:val="both"/>
      <w:outlineLvl w:val="1"/>
    </w:pPr>
    <w:rPr>
      <w:rFonts w:eastAsia="STZhongsong" w:cs="Arial"/>
      <w:b/>
      <w:caps/>
      <w:sz w:val="24"/>
      <w:szCs w:val="24"/>
      <w:lang w:eastAsia="zh-CN"/>
    </w:rPr>
  </w:style>
  <w:style w:type="paragraph" w:customStyle="1" w:styleId="GPSL3numberedclause">
    <w:name w:val="GPS L3 numbered clause"/>
    <w:basedOn w:val="Normal"/>
    <w:link w:val="GPSL3numberedclauseChar"/>
    <w:qFormat/>
    <w:rsid w:val="000C1202"/>
    <w:pPr>
      <w:tabs>
        <w:tab w:val="left" w:pos="1985"/>
      </w:tabs>
      <w:adjustRightInd w:val="0"/>
      <w:spacing w:before="120" w:after="120" w:line="240" w:lineRule="auto"/>
      <w:jc w:val="both"/>
    </w:pPr>
    <w:rPr>
      <w:rFonts w:eastAsia="Times New Roman" w:cs="Arial"/>
      <w:sz w:val="24"/>
      <w:szCs w:val="24"/>
      <w:lang w:eastAsia="zh-CN"/>
    </w:rPr>
  </w:style>
  <w:style w:type="paragraph" w:customStyle="1" w:styleId="GPSL4numberedclause">
    <w:name w:val="GPS L4 numbered clause"/>
    <w:basedOn w:val="GPSL3numberedclause"/>
    <w:link w:val="GPSL4numberedclauseChar"/>
    <w:qFormat/>
    <w:rsid w:val="000C1202"/>
    <w:pPr>
      <w:numPr>
        <w:ilvl w:val="3"/>
        <w:numId w:val="3"/>
      </w:numPr>
      <w:tabs>
        <w:tab w:val="left" w:pos="2552"/>
      </w:tabs>
    </w:pPr>
  </w:style>
  <w:style w:type="paragraph" w:customStyle="1" w:styleId="GPSL5numberedclause">
    <w:name w:val="GPS L5 numbered clause"/>
    <w:basedOn w:val="GPSL4numberedclause"/>
    <w:link w:val="GPSL5numberedclauseChar"/>
    <w:qFormat/>
    <w:rsid w:val="000C1202"/>
    <w:pPr>
      <w:numPr>
        <w:ilvl w:val="4"/>
      </w:numPr>
      <w:tabs>
        <w:tab w:val="left" w:pos="3119"/>
      </w:tabs>
    </w:pPr>
  </w:style>
  <w:style w:type="paragraph" w:customStyle="1" w:styleId="GPSL2NumberedBoldHeading">
    <w:name w:val="GPS L2 Numbered Bold Heading"/>
    <w:basedOn w:val="Normal"/>
    <w:link w:val="GPSL2NumberedBoldHeadingChar"/>
    <w:qFormat/>
    <w:rsid w:val="000C1202"/>
    <w:pPr>
      <w:numPr>
        <w:ilvl w:val="1"/>
        <w:numId w:val="3"/>
      </w:numPr>
      <w:tabs>
        <w:tab w:val="left" w:pos="1134"/>
      </w:tabs>
      <w:adjustRightInd w:val="0"/>
      <w:spacing w:before="120" w:after="120" w:line="240" w:lineRule="auto"/>
      <w:jc w:val="both"/>
    </w:pPr>
    <w:rPr>
      <w:rFonts w:eastAsia="Times New Roman" w:cs="Arial"/>
      <w:b/>
      <w:sz w:val="24"/>
      <w:szCs w:val="24"/>
      <w:lang w:eastAsia="zh-CN"/>
    </w:rPr>
  </w:style>
  <w:style w:type="paragraph" w:customStyle="1" w:styleId="GPSL6numbered">
    <w:name w:val="GPS L6 numbered"/>
    <w:basedOn w:val="GPSL5numberedclause"/>
    <w:qFormat/>
    <w:rsid w:val="000C1202"/>
    <w:pPr>
      <w:numPr>
        <w:ilvl w:val="5"/>
      </w:numPr>
      <w:tabs>
        <w:tab w:val="left" w:pos="3686"/>
      </w:tabs>
    </w:pPr>
  </w:style>
  <w:style w:type="character" w:customStyle="1" w:styleId="GPSL1SCHEDULEHeadingChar">
    <w:name w:val="GPS L1 SCHEDULE Heading Char"/>
    <w:basedOn w:val="DefaultParagraphFont"/>
    <w:link w:val="GPSL1SCHEDULEHeading"/>
    <w:locked/>
    <w:rsid w:val="000C1202"/>
    <w:rPr>
      <w:rFonts w:ascii="Arial Bold" w:eastAsia="STZhongsong" w:hAnsi="Arial Bold" w:cs="Arial"/>
      <w:b/>
      <w:caps/>
      <w:lang w:eastAsia="zh-CN"/>
    </w:rPr>
  </w:style>
  <w:style w:type="paragraph" w:customStyle="1" w:styleId="GPSL1SCHEDULEHeading">
    <w:name w:val="GPS L1 SCHEDULE Heading"/>
    <w:basedOn w:val="GPSL1CLAUSEHEADING"/>
    <w:link w:val="GPSL1SCHEDULEHeadingChar"/>
    <w:qFormat/>
    <w:rsid w:val="000C1202"/>
    <w:pPr>
      <w:numPr>
        <w:numId w:val="1"/>
      </w:numPr>
      <w:tabs>
        <w:tab w:val="clear" w:pos="142"/>
        <w:tab w:val="left" w:pos="851"/>
      </w:tabs>
      <w:spacing w:before="240"/>
      <w:outlineLvl w:val="9"/>
    </w:pPr>
    <w:rPr>
      <w:rFonts w:ascii="Arial Bold" w:hAnsi="Arial Bold"/>
      <w:sz w:val="22"/>
      <w:szCs w:val="22"/>
    </w:rPr>
  </w:style>
  <w:style w:type="character" w:customStyle="1" w:styleId="GPSL2NumberedChar">
    <w:name w:val="GPS L2 Numbered Char"/>
    <w:basedOn w:val="DefaultParagraphFont"/>
    <w:link w:val="GPSL2Numbered"/>
    <w:locked/>
    <w:rsid w:val="000C1202"/>
    <w:rPr>
      <w:rFonts w:ascii="Arial" w:hAnsi="Arial" w:cs="Arial"/>
      <w:lang w:eastAsia="zh-CN"/>
    </w:rPr>
  </w:style>
  <w:style w:type="paragraph" w:customStyle="1" w:styleId="GPSL2Numbered">
    <w:name w:val="GPS L2 Numbered"/>
    <w:basedOn w:val="GPSL2NumberedBoldHeading"/>
    <w:link w:val="GPSL2NumberedChar"/>
    <w:qFormat/>
    <w:rsid w:val="000C1202"/>
    <w:pPr>
      <w:numPr>
        <w:numId w:val="1"/>
      </w:numPr>
      <w:tabs>
        <w:tab w:val="clear" w:pos="1134"/>
        <w:tab w:val="left" w:pos="1560"/>
      </w:tabs>
    </w:pPr>
    <w:rPr>
      <w:rFonts w:ascii="Arial" w:eastAsia="Calibri" w:hAnsi="Arial"/>
      <w:b w:val="0"/>
      <w:sz w:val="22"/>
      <w:szCs w:val="22"/>
    </w:rPr>
  </w:style>
  <w:style w:type="table" w:styleId="TableGrid">
    <w:name w:val="Table Grid"/>
    <w:basedOn w:val="TableNormal"/>
    <w:uiPriority w:val="59"/>
    <w:rsid w:val="00F03CC4"/>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733921"/>
    <w:pPr>
      <w:spacing w:after="0"/>
      <w:ind w:left="220"/>
    </w:pPr>
    <w:rPr>
      <w:rFonts w:asciiTheme="minorHAnsi" w:hAnsiTheme="minorHAnsi"/>
      <w:smallCaps/>
      <w:sz w:val="20"/>
      <w:szCs w:val="20"/>
    </w:rPr>
  </w:style>
  <w:style w:type="character" w:styleId="Hyperlink">
    <w:name w:val="Hyperlink"/>
    <w:basedOn w:val="DefaultParagraphFont"/>
    <w:uiPriority w:val="99"/>
    <w:unhideWhenUsed/>
    <w:rsid w:val="00733921"/>
    <w:rPr>
      <w:color w:val="0000FF" w:themeColor="hyperlink"/>
      <w:u w:val="single"/>
    </w:rPr>
  </w:style>
  <w:style w:type="paragraph" w:styleId="TOCHeading">
    <w:name w:val="TOC Heading"/>
    <w:basedOn w:val="Heading1"/>
    <w:next w:val="Normal"/>
    <w:uiPriority w:val="39"/>
    <w:unhideWhenUsed/>
    <w:qFormat/>
    <w:rsid w:val="00733921"/>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733921"/>
    <w:pPr>
      <w:spacing w:before="120" w:after="120"/>
    </w:pPr>
    <w:rPr>
      <w:rFonts w:asciiTheme="minorHAnsi" w:hAnsiTheme="minorHAnsi"/>
      <w:b/>
      <w:bCs/>
      <w:caps/>
      <w:sz w:val="20"/>
      <w:szCs w:val="20"/>
    </w:rPr>
  </w:style>
  <w:style w:type="paragraph" w:styleId="TOC3">
    <w:name w:val="toc 3"/>
    <w:basedOn w:val="Normal"/>
    <w:next w:val="Normal"/>
    <w:autoRedefine/>
    <w:uiPriority w:val="39"/>
    <w:unhideWhenUsed/>
    <w:rsid w:val="00733921"/>
    <w:pPr>
      <w:spacing w:after="0"/>
      <w:ind w:left="440"/>
    </w:pPr>
    <w:rPr>
      <w:rFonts w:asciiTheme="minorHAnsi" w:hAnsiTheme="minorHAnsi"/>
      <w:i/>
      <w:iCs/>
      <w:sz w:val="20"/>
      <w:szCs w:val="20"/>
    </w:rPr>
  </w:style>
  <w:style w:type="character" w:customStyle="1" w:styleId="GPSL4numberedclauseChar">
    <w:name w:val="GPS L4 numbered clause Char"/>
    <w:link w:val="GPSL4numberedclause"/>
    <w:rsid w:val="0090225A"/>
    <w:rPr>
      <w:rFonts w:eastAsia="Times New Roman" w:cs="Arial"/>
      <w:sz w:val="24"/>
      <w:szCs w:val="24"/>
      <w:lang w:eastAsia="zh-CN"/>
    </w:rPr>
  </w:style>
  <w:style w:type="character" w:customStyle="1" w:styleId="GPSL3numberedclauseChar">
    <w:name w:val="GPS L3 numbered clause Char"/>
    <w:link w:val="GPSL3numberedclause"/>
    <w:rsid w:val="0090225A"/>
    <w:rPr>
      <w:rFonts w:eastAsia="Times New Roman" w:cs="Arial"/>
      <w:sz w:val="24"/>
      <w:szCs w:val="24"/>
      <w:lang w:eastAsia="zh-CN"/>
    </w:rPr>
  </w:style>
  <w:style w:type="character" w:customStyle="1" w:styleId="GPSL2NumberedBoldHeadingChar">
    <w:name w:val="GPS L2 Numbered Bold Heading Char"/>
    <w:link w:val="GPSL2NumberedBoldHeading"/>
    <w:rsid w:val="0090225A"/>
    <w:rPr>
      <w:rFonts w:eastAsia="Times New Roman" w:cs="Arial"/>
      <w:b/>
      <w:sz w:val="24"/>
      <w:szCs w:val="24"/>
      <w:lang w:eastAsia="zh-CN"/>
    </w:rPr>
  </w:style>
  <w:style w:type="character" w:customStyle="1" w:styleId="GPSL5numberedclauseChar">
    <w:name w:val="GPS L5 numbered clause Char"/>
    <w:link w:val="GPSL5numberedclause"/>
    <w:rsid w:val="0090225A"/>
    <w:rPr>
      <w:rFonts w:eastAsia="Times New Roman" w:cs="Arial"/>
      <w:sz w:val="24"/>
      <w:szCs w:val="24"/>
      <w:lang w:eastAsia="zh-CN"/>
    </w:rPr>
  </w:style>
  <w:style w:type="paragraph" w:styleId="Revision">
    <w:name w:val="Revision"/>
    <w:hidden/>
    <w:uiPriority w:val="99"/>
    <w:semiHidden/>
    <w:rsid w:val="0016775D"/>
    <w:pPr>
      <w:spacing w:after="0" w:line="240" w:lineRule="auto"/>
    </w:pPr>
  </w:style>
  <w:style w:type="paragraph" w:styleId="TOC4">
    <w:name w:val="toc 4"/>
    <w:basedOn w:val="Normal"/>
    <w:next w:val="Normal"/>
    <w:autoRedefine/>
    <w:uiPriority w:val="39"/>
    <w:unhideWhenUsed/>
    <w:rsid w:val="00670974"/>
    <w:pPr>
      <w:spacing w:after="0"/>
      <w:ind w:left="660"/>
    </w:pPr>
    <w:rPr>
      <w:rFonts w:asciiTheme="minorHAnsi" w:hAnsiTheme="minorHAnsi"/>
      <w:sz w:val="18"/>
      <w:szCs w:val="18"/>
    </w:rPr>
  </w:style>
  <w:style w:type="paragraph" w:styleId="TOC5">
    <w:name w:val="toc 5"/>
    <w:basedOn w:val="Normal"/>
    <w:next w:val="Normal"/>
    <w:autoRedefine/>
    <w:uiPriority w:val="39"/>
    <w:unhideWhenUsed/>
    <w:rsid w:val="00670974"/>
    <w:pPr>
      <w:spacing w:after="0"/>
      <w:ind w:left="880"/>
    </w:pPr>
    <w:rPr>
      <w:rFonts w:asciiTheme="minorHAnsi" w:hAnsiTheme="minorHAnsi"/>
      <w:sz w:val="18"/>
      <w:szCs w:val="18"/>
    </w:rPr>
  </w:style>
  <w:style w:type="paragraph" w:styleId="TOC6">
    <w:name w:val="toc 6"/>
    <w:basedOn w:val="Normal"/>
    <w:next w:val="Normal"/>
    <w:autoRedefine/>
    <w:uiPriority w:val="39"/>
    <w:unhideWhenUsed/>
    <w:rsid w:val="00670974"/>
    <w:pPr>
      <w:spacing w:after="0"/>
      <w:ind w:left="1100"/>
    </w:pPr>
    <w:rPr>
      <w:rFonts w:asciiTheme="minorHAnsi" w:hAnsiTheme="minorHAnsi"/>
      <w:sz w:val="18"/>
      <w:szCs w:val="18"/>
    </w:rPr>
  </w:style>
  <w:style w:type="paragraph" w:styleId="TOC7">
    <w:name w:val="toc 7"/>
    <w:basedOn w:val="Normal"/>
    <w:next w:val="Normal"/>
    <w:autoRedefine/>
    <w:uiPriority w:val="39"/>
    <w:unhideWhenUsed/>
    <w:rsid w:val="00670974"/>
    <w:pPr>
      <w:spacing w:after="0"/>
      <w:ind w:left="1320"/>
    </w:pPr>
    <w:rPr>
      <w:rFonts w:asciiTheme="minorHAnsi" w:hAnsiTheme="minorHAnsi"/>
      <w:sz w:val="18"/>
      <w:szCs w:val="18"/>
    </w:rPr>
  </w:style>
  <w:style w:type="paragraph" w:styleId="TOC8">
    <w:name w:val="toc 8"/>
    <w:basedOn w:val="Normal"/>
    <w:next w:val="Normal"/>
    <w:autoRedefine/>
    <w:uiPriority w:val="39"/>
    <w:unhideWhenUsed/>
    <w:rsid w:val="00670974"/>
    <w:pPr>
      <w:spacing w:after="0"/>
      <w:ind w:left="1540"/>
    </w:pPr>
    <w:rPr>
      <w:rFonts w:asciiTheme="minorHAnsi" w:hAnsiTheme="minorHAnsi"/>
      <w:sz w:val="18"/>
      <w:szCs w:val="18"/>
    </w:rPr>
  </w:style>
  <w:style w:type="paragraph" w:styleId="TOC9">
    <w:name w:val="toc 9"/>
    <w:basedOn w:val="Normal"/>
    <w:next w:val="Normal"/>
    <w:autoRedefine/>
    <w:uiPriority w:val="39"/>
    <w:unhideWhenUsed/>
    <w:rsid w:val="00670974"/>
    <w:pPr>
      <w:spacing w:after="0"/>
      <w:ind w:left="1760"/>
    </w:pPr>
    <w:rPr>
      <w:rFonts w:asciiTheme="minorHAnsi" w:hAnsiTheme="minorHAnsi"/>
      <w:sz w:val="18"/>
      <w:szCs w:val="18"/>
    </w:rPr>
  </w:style>
  <w:style w:type="paragraph" w:styleId="NoSpacing">
    <w:name w:val="No Spacing"/>
    <w:uiPriority w:val="1"/>
    <w:qFormat/>
    <w:rsid w:val="00670974"/>
    <w:pPr>
      <w:spacing w:after="0" w:line="240" w:lineRule="auto"/>
    </w:pPr>
  </w:style>
  <w:style w:type="character" w:customStyle="1" w:styleId="Heading7Char">
    <w:name w:val="Heading 7 Char"/>
    <w:basedOn w:val="DefaultParagraphFont"/>
    <w:link w:val="Heading7"/>
    <w:uiPriority w:val="9"/>
    <w:rsid w:val="00670974"/>
    <w:rPr>
      <w:rFonts w:ascii="Arial" w:hAnsi="Arial" w:cs="Arial"/>
      <w:b/>
    </w:rPr>
  </w:style>
  <w:style w:type="character" w:styleId="FollowedHyperlink">
    <w:name w:val="FollowedHyperlink"/>
    <w:basedOn w:val="DefaultParagraphFont"/>
    <w:uiPriority w:val="99"/>
    <w:semiHidden/>
    <w:unhideWhenUsed/>
    <w:rsid w:val="00981C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075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 TargetMode="External"/><Relationship Id="rId13" Type="http://schemas.openxmlformats.org/officeDocument/2006/relationships/hyperlink" Target="https://www.gov.uk/government/publications/open-standards-for-government" TargetMode="External"/><Relationship Id="rId18" Type="http://schemas.openxmlformats.org/officeDocument/2006/relationships/hyperlink" Target="https://www.gov.uk/government/consultations/supplier-standard-for-digital-and-technology-service-providers/supplier-standard-for-digital-and-technology-service-provide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uk/government/publications/open-standards-principles" TargetMode="External"/><Relationship Id="rId17" Type="http://schemas.openxmlformats.org/officeDocument/2006/relationships/hyperlink" Target="https://www.gov.uk/government/publications/cyber-essentials-scheme-overview" TargetMode="External"/><Relationship Id="rId2" Type="http://schemas.openxmlformats.org/officeDocument/2006/relationships/numbering" Target="numbering.xml"/><Relationship Id="rId16" Type="http://schemas.openxmlformats.org/officeDocument/2006/relationships/hyperlink" Target="https://www.gov.uk/government/collections/secure-by-desig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sustainable-technology-strategy-2020" TargetMode="External"/><Relationship Id="rId5" Type="http://schemas.openxmlformats.org/officeDocument/2006/relationships/webSettings" Target="webSettings.xml"/><Relationship Id="rId15" Type="http://schemas.openxmlformats.org/officeDocument/2006/relationships/hyperlink" Target="https://www.gov.uk/government/publications/security-policy-framework" TargetMode="External"/><Relationship Id="rId23" Type="http://schemas.openxmlformats.org/officeDocument/2006/relationships/theme" Target="theme/theme1.xml"/><Relationship Id="rId10" Type="http://schemas.openxmlformats.org/officeDocument/2006/relationships/hyperlink" Target="https://www.gov.uk/government/publications/joint-service-publication-jsp-604-network-rules" TargetMode="External"/><Relationship Id="rId19" Type="http://schemas.openxmlformats.org/officeDocument/2006/relationships/hyperlink" Target="https://www.gov.uk/government/publications/government-digital-strategy" TargetMode="External"/><Relationship Id="rId4" Type="http://schemas.openxmlformats.org/officeDocument/2006/relationships/settings" Target="settings.xml"/><Relationship Id="rId9" Type="http://schemas.openxmlformats.org/officeDocument/2006/relationships/hyperlink" Target="http://www.infocomm.org/cps/rde/xchg/infocomm/hs.xsl/certification.htm" TargetMode="External"/><Relationship Id="rId14" Type="http://schemas.openxmlformats.org/officeDocument/2006/relationships/hyperlink" Target="https://www.gov.uk/government/publications/technology-code-of-practice/technology-code-of-practic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BB59A-0C3E-48B3-914C-9AAE363E8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4333</Words>
  <Characters>24703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Retallack</dc:creator>
  <cp:lastModifiedBy>Nathan Fox</cp:lastModifiedBy>
  <cp:revision>3</cp:revision>
  <cp:lastPrinted>2019-04-11T09:59:00Z</cp:lastPrinted>
  <dcterms:created xsi:type="dcterms:W3CDTF">2019-04-26T12:45:00Z</dcterms:created>
  <dcterms:modified xsi:type="dcterms:W3CDTF">2019-04-26T12:47:00Z</dcterms:modified>
</cp:coreProperties>
</file>